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4B4B1" w14:textId="77777777" w:rsidR="004D4A8D" w:rsidRPr="004D4A8D" w:rsidRDefault="004D4A8D" w:rsidP="004D4A8D">
      <w:pPr>
        <w:pStyle w:val="Premissas"/>
        <w:spacing w:after="120" w:line="245" w:lineRule="auto"/>
        <w:jc w:val="center"/>
        <w:rPr>
          <w:b/>
          <w:szCs w:val="20"/>
        </w:rPr>
      </w:pPr>
      <w:r w:rsidRPr="004D4A8D">
        <w:rPr>
          <w:b/>
          <w:szCs w:val="20"/>
        </w:rPr>
        <w:t>CRITÉRIOS MÍNIMOS PARA O CAD AVALIAR A SOLICITAÇÃO DE ADESÃO DE</w:t>
      </w:r>
    </w:p>
    <w:p w14:paraId="7764BE71" w14:textId="77777777" w:rsidR="004D4A8D" w:rsidRPr="004D4A8D" w:rsidRDefault="004D4A8D" w:rsidP="004D4A8D">
      <w:pPr>
        <w:pStyle w:val="Premissas"/>
        <w:spacing w:after="120" w:line="245" w:lineRule="auto"/>
        <w:jc w:val="center"/>
        <w:rPr>
          <w:b/>
          <w:szCs w:val="20"/>
        </w:rPr>
      </w:pPr>
      <w:r w:rsidRPr="004D4A8D">
        <w:rPr>
          <w:b/>
          <w:szCs w:val="20"/>
        </w:rPr>
        <w:t>GERADOR SEM CADASTRO DE PONTO DE MEDIÇÃO E DE ATIVO</w:t>
      </w:r>
    </w:p>
    <w:p w14:paraId="6EEAF494" w14:textId="77777777" w:rsidR="004D4A8D" w:rsidRPr="004D4A8D" w:rsidRDefault="004D4A8D" w:rsidP="004D4A8D">
      <w:pPr>
        <w:pStyle w:val="Premissas"/>
        <w:spacing w:after="120" w:line="245" w:lineRule="auto"/>
        <w:rPr>
          <w:bCs/>
          <w:szCs w:val="20"/>
        </w:rPr>
      </w:pPr>
    </w:p>
    <w:p w14:paraId="46B5B199" w14:textId="77777777" w:rsidR="004D4A8D" w:rsidRPr="004D4A8D" w:rsidRDefault="004D4A8D" w:rsidP="004D4A8D">
      <w:pPr>
        <w:pStyle w:val="Premissas"/>
        <w:spacing w:before="0" w:after="200" w:line="240" w:lineRule="auto"/>
        <w:rPr>
          <w:bCs/>
          <w:szCs w:val="20"/>
        </w:rPr>
      </w:pPr>
      <w:r w:rsidRPr="004D4A8D">
        <w:rPr>
          <w:bCs/>
          <w:szCs w:val="20"/>
        </w:rPr>
        <w:t>De acordo com premissa específica deste submódulo, é possível que o candidato a agente pertencente à categoria de geração que tenha comercializado no Ambiente de Contratação Livre – ACL a garantia física outorgada do respectivo empreendimento de geração, no todo ou em parte, solicite sua adesão à CCEE com a dispensa do atendimento às seções “Cadastro de pontos de medição” e “Cadastro de ativos”, ambas do submódulo 1.2 – Cadastro de agentes, mediante apresentação de justificativa e documentos comprobatórios.</w:t>
      </w:r>
    </w:p>
    <w:p w14:paraId="436B20B6" w14:textId="77777777" w:rsidR="004D4A8D" w:rsidRPr="004D4A8D" w:rsidRDefault="004D4A8D" w:rsidP="004D4A8D">
      <w:pPr>
        <w:pStyle w:val="Premissas"/>
        <w:spacing w:before="0" w:after="200" w:line="240" w:lineRule="auto"/>
        <w:rPr>
          <w:bCs/>
          <w:szCs w:val="20"/>
        </w:rPr>
      </w:pPr>
    </w:p>
    <w:p w14:paraId="7FD2AFB1" w14:textId="77777777" w:rsidR="004D4A8D" w:rsidRPr="004D4A8D" w:rsidRDefault="004D4A8D" w:rsidP="004D4A8D">
      <w:pPr>
        <w:pStyle w:val="Premissas"/>
        <w:spacing w:before="0" w:after="200" w:line="240" w:lineRule="auto"/>
        <w:rPr>
          <w:bCs/>
          <w:szCs w:val="20"/>
        </w:rPr>
      </w:pPr>
      <w:r w:rsidRPr="004D4A8D">
        <w:rPr>
          <w:bCs/>
          <w:szCs w:val="20"/>
        </w:rPr>
        <w:t xml:space="preserve">Para que o Conselho de Administração da CCEE – </w:t>
      </w:r>
      <w:proofErr w:type="spellStart"/>
      <w:r w:rsidRPr="004D4A8D">
        <w:rPr>
          <w:bCs/>
          <w:szCs w:val="20"/>
        </w:rPr>
        <w:t>CAd</w:t>
      </w:r>
      <w:proofErr w:type="spellEnd"/>
      <w:r w:rsidRPr="004D4A8D">
        <w:rPr>
          <w:bCs/>
          <w:szCs w:val="20"/>
        </w:rPr>
        <w:t xml:space="preserve"> avalie o pedido do candidato, é necessário o cumprimento dos critérios mínimos, abaixo relacionados:</w:t>
      </w:r>
    </w:p>
    <w:p w14:paraId="50AB27BD" w14:textId="77777777" w:rsidR="004D4A8D" w:rsidRPr="004D4A8D" w:rsidRDefault="004D4A8D" w:rsidP="004D4A8D">
      <w:pPr>
        <w:pStyle w:val="Premissas"/>
        <w:spacing w:before="0" w:after="200" w:line="240" w:lineRule="auto"/>
        <w:rPr>
          <w:bCs/>
          <w:szCs w:val="20"/>
        </w:rPr>
      </w:pPr>
    </w:p>
    <w:p w14:paraId="5120630A" w14:textId="77777777" w:rsidR="004D4A8D" w:rsidRPr="004D4A8D" w:rsidRDefault="004D4A8D" w:rsidP="004D4A8D">
      <w:pPr>
        <w:pStyle w:val="Premissas"/>
        <w:numPr>
          <w:ilvl w:val="0"/>
          <w:numId w:val="1"/>
        </w:numPr>
        <w:spacing w:before="0" w:after="200" w:line="240" w:lineRule="auto"/>
        <w:ind w:left="284" w:hanging="284"/>
        <w:rPr>
          <w:bCs/>
          <w:szCs w:val="20"/>
        </w:rPr>
      </w:pPr>
      <w:r w:rsidRPr="004D4A8D">
        <w:rPr>
          <w:bCs/>
          <w:szCs w:val="20"/>
        </w:rPr>
        <w:t>O candidato a agente pertencente à categoria de geração deve ter comercializado no ACL a garantia física outorgada do respectivo empreendimento de geração, no todo ou em parte.</w:t>
      </w:r>
    </w:p>
    <w:p w14:paraId="62844741" w14:textId="77777777" w:rsidR="004D4A8D" w:rsidRPr="004D4A8D" w:rsidRDefault="004D4A8D" w:rsidP="004D4A8D">
      <w:pPr>
        <w:pStyle w:val="Premissas"/>
        <w:spacing w:before="0" w:after="200" w:line="240" w:lineRule="auto"/>
        <w:ind w:left="284"/>
        <w:rPr>
          <w:bCs/>
          <w:szCs w:val="20"/>
        </w:rPr>
      </w:pPr>
    </w:p>
    <w:p w14:paraId="07AE738A" w14:textId="77777777" w:rsidR="004D4A8D" w:rsidRPr="004D4A8D" w:rsidRDefault="004D4A8D" w:rsidP="004D4A8D">
      <w:pPr>
        <w:pStyle w:val="Premissas"/>
        <w:numPr>
          <w:ilvl w:val="0"/>
          <w:numId w:val="1"/>
        </w:numPr>
        <w:spacing w:before="0" w:after="200" w:line="240" w:lineRule="auto"/>
        <w:ind w:left="284" w:hanging="284"/>
        <w:rPr>
          <w:bCs/>
          <w:szCs w:val="20"/>
        </w:rPr>
      </w:pPr>
      <w:r w:rsidRPr="004D4A8D">
        <w:rPr>
          <w:bCs/>
          <w:szCs w:val="20"/>
        </w:rPr>
        <w:t>As obras para construção do empreendimento de geração devem estar em andamento, de acordo com o Relatório de Acompanhamento da Expansão da Oferta de Geração de Energia Elétrica - RALIE (classificadas com viabilidade “Alta”) ou outro documento emitido pela Agência Nacional de Energia Elétrica - ANEEL, e com início da operação comercial da primeira unidade geradora em atraso em relação à data estabelecida no ato de outorga.</w:t>
      </w:r>
    </w:p>
    <w:p w14:paraId="4A933053" w14:textId="77777777" w:rsidR="004D4A8D" w:rsidRPr="004D4A8D" w:rsidRDefault="004D4A8D" w:rsidP="004D4A8D">
      <w:pPr>
        <w:pStyle w:val="Premissas"/>
        <w:spacing w:before="0" w:after="200" w:line="240" w:lineRule="auto"/>
        <w:rPr>
          <w:bCs/>
          <w:szCs w:val="20"/>
        </w:rPr>
      </w:pPr>
    </w:p>
    <w:p w14:paraId="0BB1CD07" w14:textId="77777777" w:rsidR="004D4A8D" w:rsidRPr="004D4A8D" w:rsidRDefault="004D4A8D" w:rsidP="004D4A8D">
      <w:pPr>
        <w:pStyle w:val="Premissas"/>
        <w:numPr>
          <w:ilvl w:val="0"/>
          <w:numId w:val="1"/>
        </w:numPr>
        <w:spacing w:before="0" w:after="200" w:line="240" w:lineRule="auto"/>
        <w:ind w:left="284" w:hanging="284"/>
        <w:rPr>
          <w:bCs/>
          <w:szCs w:val="20"/>
        </w:rPr>
      </w:pPr>
      <w:r w:rsidRPr="004D4A8D">
        <w:rPr>
          <w:bCs/>
          <w:szCs w:val="20"/>
        </w:rPr>
        <w:t>O candidato a agente deve demonstrar ter celebrado os contratos de conexão e de uso dos sistemas de distribuição e/ou de transmissão.</w:t>
      </w:r>
    </w:p>
    <w:p w14:paraId="3F133619" w14:textId="77777777" w:rsidR="004D4A8D" w:rsidRPr="004D4A8D" w:rsidRDefault="004D4A8D" w:rsidP="004D4A8D">
      <w:pPr>
        <w:pStyle w:val="Premissas"/>
        <w:spacing w:before="0" w:after="200" w:line="240" w:lineRule="auto"/>
        <w:rPr>
          <w:bCs/>
          <w:szCs w:val="20"/>
        </w:rPr>
      </w:pPr>
    </w:p>
    <w:p w14:paraId="5F0F2B88" w14:textId="77777777" w:rsidR="004D4A8D" w:rsidRPr="004D4A8D" w:rsidRDefault="004D4A8D" w:rsidP="004D4A8D">
      <w:pPr>
        <w:pStyle w:val="Premissas"/>
        <w:numPr>
          <w:ilvl w:val="0"/>
          <w:numId w:val="1"/>
        </w:numPr>
        <w:spacing w:before="0" w:after="200" w:line="240" w:lineRule="auto"/>
        <w:ind w:left="284" w:hanging="284"/>
        <w:rPr>
          <w:bCs/>
          <w:szCs w:val="20"/>
        </w:rPr>
      </w:pPr>
      <w:r w:rsidRPr="004D4A8D">
        <w:rPr>
          <w:bCs/>
          <w:szCs w:val="20"/>
        </w:rPr>
        <w:t>As cópias autenticadas digitalizadas dos contratos de venda, limitados à quantidade de garantia física outorgada do empreendimento de geração não comprometida no Ambiente de Contratação Regulada - ACR, devem ser encaminhadas à CCEE.</w:t>
      </w:r>
    </w:p>
    <w:p w14:paraId="6405E110" w14:textId="77777777" w:rsidR="004D4A8D" w:rsidRPr="004D4A8D" w:rsidRDefault="004D4A8D" w:rsidP="004D4A8D">
      <w:pPr>
        <w:pStyle w:val="Premissas"/>
        <w:spacing w:before="0" w:after="200" w:line="240" w:lineRule="auto"/>
        <w:rPr>
          <w:bCs/>
          <w:szCs w:val="20"/>
        </w:rPr>
      </w:pPr>
    </w:p>
    <w:p w14:paraId="509808CA" w14:textId="77777777" w:rsidR="004D4A8D" w:rsidRPr="004D4A8D" w:rsidRDefault="004D4A8D" w:rsidP="004D4A8D">
      <w:pPr>
        <w:pStyle w:val="Premissas"/>
        <w:numPr>
          <w:ilvl w:val="0"/>
          <w:numId w:val="1"/>
        </w:numPr>
        <w:spacing w:before="0" w:after="200" w:line="240" w:lineRule="auto"/>
        <w:ind w:left="284" w:hanging="284"/>
        <w:rPr>
          <w:bCs/>
          <w:szCs w:val="20"/>
        </w:rPr>
      </w:pPr>
      <w:r w:rsidRPr="004D4A8D">
        <w:rPr>
          <w:bCs/>
          <w:szCs w:val="20"/>
        </w:rPr>
        <w:t xml:space="preserve">Os contratos de compra no ACL devem ter sido firmados para suprir os respectivos contratos de venda, nos mesmos </w:t>
      </w:r>
      <w:proofErr w:type="spellStart"/>
      <w:r w:rsidRPr="004D4A8D">
        <w:rPr>
          <w:bCs/>
          <w:szCs w:val="20"/>
        </w:rPr>
        <w:t>submercados</w:t>
      </w:r>
      <w:proofErr w:type="spellEnd"/>
      <w:r w:rsidRPr="004D4A8D">
        <w:rPr>
          <w:bCs/>
          <w:szCs w:val="20"/>
        </w:rPr>
        <w:t xml:space="preserve"> e com </w:t>
      </w:r>
      <w:proofErr w:type="gramStart"/>
      <w:r w:rsidRPr="004D4A8D">
        <w:rPr>
          <w:bCs/>
          <w:szCs w:val="20"/>
        </w:rPr>
        <w:t>a mesma</w:t>
      </w:r>
      <w:proofErr w:type="gramEnd"/>
      <w:r w:rsidRPr="004D4A8D">
        <w:rPr>
          <w:bCs/>
          <w:szCs w:val="20"/>
        </w:rPr>
        <w:t xml:space="preserve"> </w:t>
      </w:r>
      <w:proofErr w:type="spellStart"/>
      <w:r w:rsidRPr="004D4A8D">
        <w:rPr>
          <w:bCs/>
          <w:szCs w:val="20"/>
        </w:rPr>
        <w:t>sazonalização</w:t>
      </w:r>
      <w:proofErr w:type="spellEnd"/>
      <w:r w:rsidRPr="004D4A8D">
        <w:rPr>
          <w:bCs/>
          <w:szCs w:val="20"/>
        </w:rPr>
        <w:t>, a mesma modulação e o mesmo tipo de energia (especial ou não especial), e estar limitados ao montante previsto no item 4, estando o candidato a agente sujeito às Regras de Comercialização.</w:t>
      </w:r>
    </w:p>
    <w:p w14:paraId="73960F63" w14:textId="77777777" w:rsidR="004D4A8D" w:rsidRPr="004D4A8D" w:rsidRDefault="004D4A8D" w:rsidP="004D4A8D">
      <w:pPr>
        <w:pStyle w:val="Premissas"/>
        <w:spacing w:before="0" w:after="200" w:line="240" w:lineRule="auto"/>
        <w:rPr>
          <w:bCs/>
          <w:szCs w:val="20"/>
        </w:rPr>
      </w:pPr>
    </w:p>
    <w:p w14:paraId="5ED93948" w14:textId="77777777" w:rsidR="004D4A8D" w:rsidRPr="004D4A8D" w:rsidRDefault="004D4A8D" w:rsidP="004D4A8D">
      <w:pPr>
        <w:pStyle w:val="Premissas"/>
        <w:numPr>
          <w:ilvl w:val="0"/>
          <w:numId w:val="1"/>
        </w:numPr>
        <w:spacing w:before="0" w:after="200" w:line="240" w:lineRule="auto"/>
        <w:ind w:left="284" w:hanging="284"/>
        <w:rPr>
          <w:bCs/>
          <w:szCs w:val="20"/>
        </w:rPr>
      </w:pPr>
      <w:r w:rsidRPr="004D4A8D">
        <w:rPr>
          <w:bCs/>
          <w:szCs w:val="20"/>
        </w:rPr>
        <w:t>Os contratos de compra de energia devem atender aos seguintes requisitos:</w:t>
      </w:r>
    </w:p>
    <w:p w14:paraId="4E7763C9" w14:textId="77777777" w:rsidR="004D4A8D" w:rsidRPr="004D4A8D" w:rsidRDefault="004D4A8D" w:rsidP="004D4A8D">
      <w:pPr>
        <w:pStyle w:val="Premissas"/>
        <w:numPr>
          <w:ilvl w:val="0"/>
          <w:numId w:val="2"/>
        </w:numPr>
        <w:spacing w:before="0" w:after="200" w:line="240" w:lineRule="auto"/>
        <w:rPr>
          <w:bCs/>
          <w:szCs w:val="20"/>
        </w:rPr>
      </w:pPr>
      <w:r w:rsidRPr="004D4A8D">
        <w:rPr>
          <w:bCs/>
          <w:szCs w:val="20"/>
        </w:rPr>
        <w:t>As cópias autenticadas digitalizadas devem ser encaminhadas à CCEE;</w:t>
      </w:r>
    </w:p>
    <w:p w14:paraId="553BEDAF" w14:textId="77777777" w:rsidR="004D4A8D" w:rsidRPr="004D4A8D" w:rsidRDefault="004D4A8D" w:rsidP="004D4A8D">
      <w:pPr>
        <w:pStyle w:val="Premissas"/>
        <w:numPr>
          <w:ilvl w:val="0"/>
          <w:numId w:val="2"/>
        </w:numPr>
        <w:spacing w:before="0" w:after="200" w:line="240" w:lineRule="auto"/>
        <w:rPr>
          <w:bCs/>
          <w:szCs w:val="20"/>
        </w:rPr>
      </w:pPr>
      <w:r w:rsidRPr="004D4A8D">
        <w:rPr>
          <w:bCs/>
          <w:szCs w:val="20"/>
        </w:rPr>
        <w:t>A contraparte do contrato deve encaminhar à CCEE sua anuência;</w:t>
      </w:r>
    </w:p>
    <w:p w14:paraId="771A4057" w14:textId="77777777" w:rsidR="004D4A8D" w:rsidRPr="004D4A8D" w:rsidRDefault="004D4A8D" w:rsidP="004D4A8D">
      <w:pPr>
        <w:pStyle w:val="Premissas"/>
        <w:numPr>
          <w:ilvl w:val="0"/>
          <w:numId w:val="2"/>
        </w:numPr>
        <w:spacing w:before="0" w:after="200" w:line="240" w:lineRule="auto"/>
        <w:rPr>
          <w:bCs/>
          <w:szCs w:val="20"/>
        </w:rPr>
      </w:pPr>
      <w:r w:rsidRPr="004D4A8D">
        <w:rPr>
          <w:bCs/>
          <w:szCs w:val="20"/>
        </w:rPr>
        <w:t>Tenham início de suprimento a partir da contabilização do mês de referência em que a usina entraria em operação comercial, conforme data estabelecida no ato de outorga.</w:t>
      </w:r>
    </w:p>
    <w:p w14:paraId="45234DC7" w14:textId="77777777" w:rsidR="004D4A8D" w:rsidRPr="004D4A8D" w:rsidRDefault="004D4A8D" w:rsidP="004D4A8D">
      <w:pPr>
        <w:pStyle w:val="Premissas"/>
        <w:spacing w:before="0" w:after="200" w:line="240" w:lineRule="auto"/>
        <w:rPr>
          <w:bCs/>
          <w:szCs w:val="20"/>
        </w:rPr>
      </w:pPr>
    </w:p>
    <w:p w14:paraId="766BB504" w14:textId="77777777" w:rsidR="004D4A8D" w:rsidRPr="004D4A8D" w:rsidRDefault="004D4A8D" w:rsidP="004D4A8D">
      <w:pPr>
        <w:pStyle w:val="Premissas"/>
        <w:numPr>
          <w:ilvl w:val="0"/>
          <w:numId w:val="1"/>
        </w:numPr>
        <w:spacing w:before="0" w:after="200" w:line="240" w:lineRule="auto"/>
        <w:ind w:left="284" w:hanging="284"/>
        <w:rPr>
          <w:bCs/>
          <w:szCs w:val="20"/>
        </w:rPr>
      </w:pPr>
      <w:r w:rsidRPr="004D4A8D">
        <w:rPr>
          <w:bCs/>
          <w:szCs w:val="20"/>
        </w:rPr>
        <w:t xml:space="preserve">A depender do caso concreto, o </w:t>
      </w:r>
      <w:proofErr w:type="spellStart"/>
      <w:r w:rsidRPr="004D4A8D">
        <w:rPr>
          <w:bCs/>
          <w:szCs w:val="20"/>
        </w:rPr>
        <w:t>CAd</w:t>
      </w:r>
      <w:proofErr w:type="spellEnd"/>
      <w:r w:rsidRPr="004D4A8D">
        <w:rPr>
          <w:bCs/>
          <w:szCs w:val="20"/>
        </w:rPr>
        <w:t xml:space="preserve"> pode solicitar documentação adicional ao candidato a agente.</w:t>
      </w:r>
    </w:p>
    <w:p w14:paraId="1D0C3F9C" w14:textId="77777777" w:rsidR="004D4A8D" w:rsidRPr="004D4A8D" w:rsidRDefault="004D4A8D" w:rsidP="004D4A8D">
      <w:pPr>
        <w:pStyle w:val="Premissas"/>
        <w:spacing w:before="0" w:after="200" w:line="240" w:lineRule="auto"/>
        <w:ind w:left="284"/>
        <w:rPr>
          <w:bCs/>
          <w:szCs w:val="20"/>
        </w:rPr>
      </w:pPr>
    </w:p>
    <w:p w14:paraId="79F0FF89" w14:textId="77777777" w:rsidR="004D4A8D" w:rsidRPr="004D4A8D" w:rsidRDefault="004D4A8D" w:rsidP="004D4A8D">
      <w:pPr>
        <w:pStyle w:val="Premissas"/>
        <w:numPr>
          <w:ilvl w:val="0"/>
          <w:numId w:val="1"/>
        </w:numPr>
        <w:spacing w:before="0" w:after="200" w:line="240" w:lineRule="auto"/>
        <w:ind w:left="284" w:hanging="284"/>
        <w:rPr>
          <w:bCs/>
          <w:szCs w:val="20"/>
        </w:rPr>
      </w:pPr>
      <w:r w:rsidRPr="004D4A8D">
        <w:rPr>
          <w:bCs/>
          <w:szCs w:val="20"/>
        </w:rPr>
        <w:t xml:space="preserve">Uma vez que a adesão seja deliberada pelo </w:t>
      </w:r>
      <w:proofErr w:type="spellStart"/>
      <w:r w:rsidRPr="004D4A8D">
        <w:rPr>
          <w:bCs/>
          <w:szCs w:val="20"/>
        </w:rPr>
        <w:t>CAd</w:t>
      </w:r>
      <w:proofErr w:type="spellEnd"/>
      <w:r w:rsidRPr="004D4A8D">
        <w:rPr>
          <w:bCs/>
          <w:szCs w:val="20"/>
        </w:rPr>
        <w:t>:</w:t>
      </w:r>
    </w:p>
    <w:p w14:paraId="2D882FFE" w14:textId="77777777" w:rsidR="004D4A8D" w:rsidRPr="004D4A8D" w:rsidRDefault="004D4A8D" w:rsidP="004D4A8D">
      <w:pPr>
        <w:pStyle w:val="Premissas"/>
        <w:numPr>
          <w:ilvl w:val="0"/>
          <w:numId w:val="3"/>
        </w:numPr>
        <w:spacing w:before="0" w:after="200" w:line="240" w:lineRule="auto"/>
        <w:rPr>
          <w:bCs/>
          <w:szCs w:val="20"/>
        </w:rPr>
      </w:pPr>
      <w:r w:rsidRPr="004D4A8D">
        <w:rPr>
          <w:bCs/>
          <w:szCs w:val="20"/>
        </w:rPr>
        <w:t>O agente estará em regime especial de monitoramento pela CCEE até que ocorra a entrada da primeira unidade geradora em operação comercial;</w:t>
      </w:r>
    </w:p>
    <w:p w14:paraId="5CA5FB9D" w14:textId="77777777" w:rsidR="004D4A8D" w:rsidRPr="004D4A8D" w:rsidRDefault="004D4A8D" w:rsidP="004D4A8D">
      <w:pPr>
        <w:pStyle w:val="Premissas"/>
        <w:numPr>
          <w:ilvl w:val="0"/>
          <w:numId w:val="3"/>
        </w:numPr>
        <w:spacing w:before="0" w:after="200" w:line="240" w:lineRule="auto"/>
        <w:rPr>
          <w:bCs/>
          <w:szCs w:val="20"/>
        </w:rPr>
      </w:pPr>
      <w:r w:rsidRPr="004D4A8D">
        <w:rPr>
          <w:bCs/>
          <w:szCs w:val="20"/>
        </w:rPr>
        <w:t>A CCEE realizará a validação dos registros dos contratos de compra e os registros dos contratos de venda do agente, conforme regulamentação específica, observada a vedação ao registro de contratos (e consequente validação) para meses anteriores ao de eventual aprovação de adesão à CCEE;</w:t>
      </w:r>
    </w:p>
    <w:p w14:paraId="4FCD1657" w14:textId="150FDE8D" w:rsidR="00C952E0" w:rsidRPr="004D4A8D" w:rsidRDefault="004D4A8D" w:rsidP="004D4A8D">
      <w:pPr>
        <w:pStyle w:val="Premissas"/>
        <w:numPr>
          <w:ilvl w:val="0"/>
          <w:numId w:val="3"/>
        </w:numPr>
        <w:spacing w:before="0" w:after="200" w:line="240" w:lineRule="auto"/>
        <w:rPr>
          <w:bCs/>
          <w:szCs w:val="20"/>
        </w:rPr>
      </w:pPr>
      <w:r w:rsidRPr="004D4A8D">
        <w:rPr>
          <w:bCs/>
          <w:szCs w:val="20"/>
        </w:rPr>
        <w:t>Eventuais solicitações de ajustes de contratos e/ou validação deverão ser solicitadas observando os prazos estabelecidos no submódulo 3.1 - Contratos do Ambiente Livre, por contingência, nos termos do submódulo 1.4 - Atendimento, de forma que a CCEE garanta o atendimento aos critérios dispostos neste Anexo.</w:t>
      </w:r>
    </w:p>
    <w:sectPr w:rsidR="00C952E0" w:rsidRPr="004D4A8D" w:rsidSect="004D4A8D">
      <w:pgSz w:w="11906" w:h="16838"/>
      <w:pgMar w:top="851" w:right="851" w:bottom="851" w:left="993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4E92"/>
    <w:multiLevelType w:val="hybridMultilevel"/>
    <w:tmpl w:val="1666B5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309D8"/>
    <w:multiLevelType w:val="hybridMultilevel"/>
    <w:tmpl w:val="9F1A40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724FE"/>
    <w:multiLevelType w:val="hybridMultilevel"/>
    <w:tmpl w:val="9C2CBC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A8D"/>
    <w:rsid w:val="000C7C5A"/>
    <w:rsid w:val="002515FF"/>
    <w:rsid w:val="004D4A8D"/>
    <w:rsid w:val="008B32A8"/>
    <w:rsid w:val="00B4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91515"/>
  <w15:chartTrackingRefBased/>
  <w15:docId w15:val="{96C93BD4-C8AD-4C54-809F-DFF9C93A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remissas">
    <w:name w:val="Premissas"/>
    <w:basedOn w:val="Normal"/>
    <w:link w:val="PremissasChar"/>
    <w:qFormat/>
    <w:rsid w:val="004D4A8D"/>
    <w:pPr>
      <w:keepNext/>
      <w:keepLines/>
      <w:spacing w:before="120" w:after="0" w:line="360" w:lineRule="auto"/>
      <w:contextualSpacing/>
      <w:jc w:val="both"/>
    </w:pPr>
    <w:rPr>
      <w:rFonts w:ascii="Verdana" w:eastAsia="Calibri" w:hAnsi="Verdana" w:cs="Times New Roman"/>
      <w:color w:val="1F497D"/>
      <w:sz w:val="20"/>
    </w:rPr>
  </w:style>
  <w:style w:type="character" w:customStyle="1" w:styleId="PremissasChar">
    <w:name w:val="Premissas Char"/>
    <w:basedOn w:val="Fontepargpadro"/>
    <w:link w:val="Premissas"/>
    <w:rsid w:val="004D4A8D"/>
    <w:rPr>
      <w:rFonts w:ascii="Verdana" w:eastAsia="Calibri" w:hAnsi="Verdana" w:cs="Times New Roman"/>
      <w:color w:val="1F497D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524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cppereira</dc:creator>
  <cp:keywords/>
  <dc:description/>
  <cp:lastModifiedBy>cppereira</cp:lastModifiedBy>
  <cp:revision>1</cp:revision>
  <dcterms:created xsi:type="dcterms:W3CDTF">2022-03-29T18:24:00Z</dcterms:created>
  <dcterms:modified xsi:type="dcterms:W3CDTF">2022-03-29T18:27:00Z</dcterms:modified>
</cp:coreProperties>
</file>