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756C9" w14:textId="3EDD84B0" w:rsidR="0015494F" w:rsidRDefault="0015494F" w:rsidP="0015494F">
      <w:pPr>
        <w:pStyle w:val="Ttulo2"/>
        <w:numPr>
          <w:ilvl w:val="0"/>
          <w:numId w:val="0"/>
        </w:numPr>
        <w:jc w:val="center"/>
      </w:pPr>
      <w:bookmarkStart w:id="0" w:name="_Toc116376259"/>
      <w:r w:rsidRPr="00067F9A">
        <w:t>Requerimento para Homologação e Credenciamento de Câmara</w:t>
      </w:r>
      <w:r>
        <w:t xml:space="preserve"> </w:t>
      </w:r>
      <w:r w:rsidRPr="00067F9A">
        <w:t>Arbitral</w:t>
      </w:r>
      <w:bookmarkEnd w:id="0"/>
    </w:p>
    <w:p w14:paraId="182D1AF3" w14:textId="77777777" w:rsidR="00914531" w:rsidRPr="00C935D8" w:rsidRDefault="00914531" w:rsidP="00914531">
      <w:pPr>
        <w:spacing w:after="0"/>
        <w:rPr>
          <w:sz w:val="20"/>
          <w:szCs w:val="20"/>
        </w:rPr>
      </w:pPr>
      <w:r w:rsidRPr="00C935D8">
        <w:rPr>
          <w:sz w:val="20"/>
          <w:szCs w:val="20"/>
        </w:rPr>
        <w:t xml:space="preserve">Nome da Câmara Arbitral: </w:t>
      </w:r>
      <w:r w:rsidRPr="00C935D8">
        <w:rPr>
          <w:sz w:val="20"/>
          <w:szCs w:val="20"/>
        </w:rPr>
        <w:fldChar w:fldCharType="begin">
          <w:ffData>
            <w:name w:val=""/>
            <w:enabled/>
            <w:calcOnExit w:val="0"/>
            <w:textInput>
              <w:default w:val="&lt;Nome&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&lt;Nome&gt;</w:t>
      </w:r>
      <w:r w:rsidRPr="00C935D8">
        <w:rPr>
          <w:sz w:val="20"/>
          <w:szCs w:val="20"/>
        </w:rPr>
        <w:fldChar w:fldCharType="end"/>
      </w:r>
    </w:p>
    <w:p w14:paraId="156F8F75" w14:textId="77777777" w:rsidR="00914531" w:rsidRPr="00C935D8" w:rsidRDefault="00914531" w:rsidP="00914531">
      <w:pPr>
        <w:spacing w:after="0"/>
        <w:rPr>
          <w:sz w:val="20"/>
          <w:szCs w:val="20"/>
        </w:rPr>
      </w:pPr>
      <w:r w:rsidRPr="00C935D8">
        <w:rPr>
          <w:sz w:val="20"/>
          <w:szCs w:val="20"/>
        </w:rPr>
        <w:t xml:space="preserve">CNPJ: </w:t>
      </w:r>
      <w:r w:rsidRPr="00C935D8">
        <w:rPr>
          <w:sz w:val="20"/>
          <w:szCs w:val="20"/>
        </w:rPr>
        <w:fldChar w:fldCharType="begin">
          <w:ffData>
            <w:name w:val=""/>
            <w:enabled/>
            <w:calcOnExit w:val="0"/>
            <w:textInput>
              <w:default w:val="&lt;CNPJ&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&lt;CNPJ&gt;</w:t>
      </w:r>
      <w:r w:rsidRPr="00C935D8">
        <w:rPr>
          <w:sz w:val="20"/>
          <w:szCs w:val="20"/>
        </w:rPr>
        <w:fldChar w:fldCharType="end"/>
      </w:r>
    </w:p>
    <w:p w14:paraId="73DF314D" w14:textId="77777777" w:rsidR="00914531" w:rsidRPr="00C935D8" w:rsidRDefault="00914531" w:rsidP="00914531">
      <w:pPr>
        <w:spacing w:after="0"/>
        <w:rPr>
          <w:sz w:val="20"/>
          <w:szCs w:val="20"/>
        </w:rPr>
      </w:pPr>
      <w:r w:rsidRPr="00C935D8">
        <w:rPr>
          <w:sz w:val="20"/>
          <w:szCs w:val="20"/>
        </w:rPr>
        <w:t xml:space="preserve">Endereço da sede: </w:t>
      </w:r>
      <w:r w:rsidRPr="00C935D8">
        <w:rPr>
          <w:sz w:val="20"/>
          <w:szCs w:val="20"/>
        </w:rPr>
        <w:fldChar w:fldCharType="begin">
          <w:ffData>
            <w:name w:val=""/>
            <w:enabled/>
            <w:calcOnExit w:val="0"/>
            <w:textInput>
              <w:default w:val="&lt;Endereço completo&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&lt;Endereço completo&gt;</w:t>
      </w:r>
      <w:r w:rsidRPr="00C935D8">
        <w:rPr>
          <w:sz w:val="20"/>
          <w:szCs w:val="20"/>
        </w:rPr>
        <w:fldChar w:fldCharType="end"/>
      </w:r>
    </w:p>
    <w:p w14:paraId="547340D8" w14:textId="77777777" w:rsidR="00914531" w:rsidRPr="00C935D8" w:rsidRDefault="00914531" w:rsidP="00914531">
      <w:pPr>
        <w:spacing w:after="0"/>
        <w:rPr>
          <w:sz w:val="20"/>
          <w:szCs w:val="20"/>
        </w:rPr>
      </w:pPr>
      <w:r w:rsidRPr="00C935D8">
        <w:rPr>
          <w:sz w:val="20"/>
          <w:szCs w:val="20"/>
        </w:rPr>
        <w:t xml:space="preserve">Telefone para comunicações: </w:t>
      </w:r>
      <w:r w:rsidRPr="00C935D8">
        <w:rPr>
          <w:sz w:val="20"/>
          <w:szCs w:val="20"/>
        </w:rPr>
        <w:fldChar w:fldCharType="begin">
          <w:ffData>
            <w:name w:val=""/>
            <w:enabled/>
            <w:calcOnExit w:val="0"/>
            <w:textInput>
              <w:default w:val="&lt;Telefone&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&lt;Telefone&gt;</w:t>
      </w:r>
      <w:r w:rsidRPr="00C935D8">
        <w:rPr>
          <w:sz w:val="20"/>
          <w:szCs w:val="20"/>
        </w:rPr>
        <w:fldChar w:fldCharType="end"/>
      </w:r>
    </w:p>
    <w:p w14:paraId="648B91A2" w14:textId="77777777" w:rsidR="00914531" w:rsidRPr="00C935D8" w:rsidRDefault="00914531" w:rsidP="00914531">
      <w:pPr>
        <w:spacing w:after="0"/>
        <w:rPr>
          <w:sz w:val="20"/>
          <w:szCs w:val="20"/>
        </w:rPr>
      </w:pPr>
      <w:r w:rsidRPr="00C935D8">
        <w:rPr>
          <w:sz w:val="20"/>
          <w:szCs w:val="20"/>
        </w:rPr>
        <w:t xml:space="preserve">Endereço eletrônico para comunicações: </w:t>
      </w:r>
      <w:r w:rsidRPr="00C935D8">
        <w:rPr>
          <w:sz w:val="20"/>
          <w:szCs w:val="20"/>
        </w:rPr>
        <w:fldChar w:fldCharType="begin">
          <w:ffData>
            <w:name w:val=""/>
            <w:enabled/>
            <w:calcOnExit w:val="0"/>
            <w:textInput>
              <w:default w:val="&lt;E-mail&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&lt;E-mail&gt;</w:t>
      </w:r>
      <w:r w:rsidRPr="00C935D8">
        <w:rPr>
          <w:sz w:val="20"/>
          <w:szCs w:val="20"/>
        </w:rPr>
        <w:fldChar w:fldCharType="end"/>
      </w:r>
    </w:p>
    <w:p w14:paraId="595ED4A8" w14:textId="77777777" w:rsidR="00914531" w:rsidRPr="00C935D8" w:rsidRDefault="00914531" w:rsidP="00914531">
      <w:pPr>
        <w:spacing w:after="0"/>
        <w:rPr>
          <w:sz w:val="20"/>
          <w:szCs w:val="20"/>
        </w:rPr>
      </w:pPr>
      <w:r w:rsidRPr="00C935D8">
        <w:rPr>
          <w:sz w:val="20"/>
          <w:szCs w:val="20"/>
        </w:rPr>
        <w:t xml:space="preserve">Nome do Representante Legal: </w:t>
      </w:r>
      <w:r w:rsidRPr="00C935D8">
        <w:rPr>
          <w:sz w:val="20"/>
          <w:szCs w:val="20"/>
        </w:rPr>
        <w:fldChar w:fldCharType="begin">
          <w:ffData>
            <w:name w:val=""/>
            <w:enabled/>
            <w:calcOnExit w:val="0"/>
            <w:textInput>
              <w:default w:val="&lt;Nome&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&lt;Nome&gt;</w:t>
      </w:r>
      <w:r w:rsidRPr="00C935D8">
        <w:rPr>
          <w:sz w:val="20"/>
          <w:szCs w:val="20"/>
        </w:rPr>
        <w:fldChar w:fldCharType="end"/>
      </w:r>
    </w:p>
    <w:p w14:paraId="261124F2" w14:textId="77777777" w:rsidR="00914531" w:rsidRPr="00C935D8" w:rsidRDefault="00914531" w:rsidP="00914531">
      <w:pPr>
        <w:spacing w:after="0"/>
        <w:rPr>
          <w:sz w:val="20"/>
          <w:szCs w:val="20"/>
        </w:rPr>
      </w:pPr>
      <w:r w:rsidRPr="00C935D8">
        <w:rPr>
          <w:sz w:val="20"/>
          <w:szCs w:val="20"/>
        </w:rPr>
        <w:t xml:space="preserve">Documento de identificação do Representante Legal: </w:t>
      </w:r>
      <w:r w:rsidRPr="00C935D8">
        <w:rPr>
          <w:sz w:val="20"/>
          <w:szCs w:val="20"/>
        </w:rPr>
        <w:fldChar w:fldCharType="begin">
          <w:ffData>
            <w:name w:val=""/>
            <w:enabled/>
            <w:calcOnExit w:val="0"/>
            <w:textInput>
              <w:default w:val="&lt;Indicação do documento e numeração&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&lt;Indicação do documento e numeração&gt;</w:t>
      </w:r>
      <w:r w:rsidRPr="00C935D8">
        <w:rPr>
          <w:sz w:val="20"/>
          <w:szCs w:val="20"/>
        </w:rPr>
        <w:fldChar w:fldCharType="end"/>
      </w:r>
    </w:p>
    <w:p w14:paraId="7AC331AD" w14:textId="77777777" w:rsidR="00914531" w:rsidRPr="00C935D8" w:rsidRDefault="00914531" w:rsidP="00914531">
      <w:pPr>
        <w:spacing w:after="0"/>
        <w:rPr>
          <w:sz w:val="20"/>
          <w:szCs w:val="20"/>
        </w:rPr>
      </w:pPr>
    </w:p>
    <w:p w14:paraId="2D55AAEA" w14:textId="77777777" w:rsidR="00914531" w:rsidRPr="00C935D8" w:rsidRDefault="00914531" w:rsidP="00914531">
      <w:pPr>
        <w:spacing w:after="200"/>
        <w:rPr>
          <w:sz w:val="20"/>
          <w:szCs w:val="20"/>
        </w:rPr>
      </w:pPr>
      <w:r w:rsidRPr="00C935D8">
        <w:rPr>
          <w:sz w:val="20"/>
          <w:szCs w:val="20"/>
        </w:rPr>
        <w:fldChar w:fldCharType="begin">
          <w:ffData>
            <w:name w:val=""/>
            <w:enabled/>
            <w:calcOnExit w:val="0"/>
            <w:textInput>
              <w:default w:val="&lt;Nome da Câmara Arbitral&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&lt;Nome da Câmara Arbitral&gt;</w:t>
      </w:r>
      <w:r w:rsidRPr="00C935D8">
        <w:rPr>
          <w:sz w:val="20"/>
          <w:szCs w:val="20"/>
        </w:rPr>
        <w:fldChar w:fldCharType="end"/>
      </w:r>
      <w:r w:rsidRPr="00C935D8">
        <w:rPr>
          <w:sz w:val="20"/>
          <w:szCs w:val="20"/>
        </w:rPr>
        <w:t xml:space="preserve"> vem, para fins do disposto na Convenção Arbitral homologada pela Agência Nacional de Energia Elétrica, por meio da Resolução Homologatória nº </w:t>
      </w:r>
      <w:r>
        <w:rPr>
          <w:sz w:val="20"/>
          <w:szCs w:val="20"/>
        </w:rPr>
        <w:t>3.173/2023</w:t>
      </w:r>
      <w:r w:rsidRPr="00C935D8">
        <w:rPr>
          <w:sz w:val="20"/>
          <w:szCs w:val="20"/>
        </w:rPr>
        <w:t>, apresentar REQUERIMENTO PARA HOMOLOGAÇÃO E CREDENCIAMENTO DE CÂMARA ARBITRAL e, neste ato, de maneira irrevogável e irretratável, DECLARA que:</w:t>
      </w:r>
    </w:p>
    <w:p w14:paraId="4A8AB098" w14:textId="77777777" w:rsidR="00914531" w:rsidRPr="00C935D8" w:rsidRDefault="00914531" w:rsidP="00914531">
      <w:pPr>
        <w:spacing w:after="200"/>
        <w:rPr>
          <w:sz w:val="20"/>
          <w:szCs w:val="20"/>
        </w:rPr>
      </w:pPr>
      <w:r w:rsidRPr="00C935D8">
        <w:rPr>
          <w:sz w:val="20"/>
          <w:szCs w:val="20"/>
        </w:rPr>
        <w:t>(a) Está em funcionamento regular como Câmara Arbitral, no Brasil ou no exterior, há, no mínimo, 3 (três) anos, conforme comprovado mediante a apresentação de cópia de seus atos constitutivos (ou outro documento que ateste seu regular funcionamento pelo prazo exigido), conforme documento anexo;</w:t>
      </w:r>
    </w:p>
    <w:p w14:paraId="45A58C0A" w14:textId="77777777" w:rsidR="00914531" w:rsidRDefault="00914531" w:rsidP="00914531">
      <w:pPr>
        <w:spacing w:after="200"/>
      </w:pPr>
      <w:r w:rsidRPr="00C935D8">
        <w:rPr>
          <w:sz w:val="20"/>
          <w:szCs w:val="20"/>
        </w:rPr>
        <w:t xml:space="preserve">(b) Tem reconhecida idoneidade, competência e experiência no mercado e na condução de processos e procedimentos arbitrais e não possui contra si e seus dirigentes, no país ou no exterior, condenação em processo administrativo ou judicial por ilícito contra a Administração Pública e situação de impedimento e/ou suspensão previstas na Lei nº 12.846/2013 e Decreto nº 8.240/2015 que versam sobre atos contra a Administração Pública, nacional ou estrangeira, bem como a adoção de medidas técnicas e administrativas aptas a proteger os dados pessoais de acessos não autorizados e de situações acidentais ou ilícitas de destruição, perda, alteração, comunicação ou difusão e para a finalidade atribuída pela Convenção </w:t>
      </w:r>
      <w:r w:rsidRPr="00C14806">
        <w:rPr>
          <w:sz w:val="20"/>
          <w:szCs w:val="20"/>
        </w:rPr>
        <w:t xml:space="preserve">Arbitral, com o objetivo de manter os dados recebidos em ambiente que contenham controles de segurança, procedimento de retenção e expurgo dos dados e restrição de acesso ao conteúdo compartilhado pela CCEE e atendimento das normas aplicáveis sobre privacidade e proteção de dados pessoais.  </w:t>
      </w:r>
    </w:p>
    <w:p w14:paraId="7AFA26C8" w14:textId="77777777" w:rsidR="00914531" w:rsidRPr="00C935D8" w:rsidRDefault="00914531" w:rsidP="00914531">
      <w:pPr>
        <w:spacing w:after="200"/>
        <w:rPr>
          <w:sz w:val="20"/>
          <w:szCs w:val="20"/>
        </w:rPr>
      </w:pPr>
      <w:r w:rsidRPr="00C935D8">
        <w:rPr>
          <w:sz w:val="20"/>
          <w:szCs w:val="20"/>
        </w:rPr>
        <w:t>(c) Tem reconhecidas competência e experiência na condução de processos e procedimentos arbitrais, demonstrando que administra(ou), no mínimo, 15 (quinze) processos arbitrais, nos últimos 12 (doze) meses, ainda que não iniciados ou sentenciados no referido período, sendo pelo menos um com valor de causa superior a R$ 20.000.000,00 (vinte milhões de reais), abaixo indicados:</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5621"/>
        <w:gridCol w:w="2458"/>
      </w:tblGrid>
      <w:tr w:rsidR="00914531" w:rsidRPr="00C935D8" w14:paraId="3F259517" w14:textId="77777777" w:rsidTr="0027058C">
        <w:trPr>
          <w:trHeight w:val="244"/>
        </w:trPr>
        <w:tc>
          <w:tcPr>
            <w:tcW w:w="426" w:type="dxa"/>
            <w:tcBorders>
              <w:top w:val="single" w:sz="4" w:space="0" w:color="auto"/>
              <w:left w:val="single" w:sz="4" w:space="0" w:color="auto"/>
              <w:bottom w:val="single" w:sz="4" w:space="0" w:color="auto"/>
              <w:right w:val="single" w:sz="4" w:space="0" w:color="auto"/>
            </w:tcBorders>
          </w:tcPr>
          <w:p w14:paraId="69AECDF9" w14:textId="77777777" w:rsidR="00914531" w:rsidRPr="00C935D8" w:rsidRDefault="00914531" w:rsidP="0027058C">
            <w:pPr>
              <w:pStyle w:val="TableParagraph"/>
              <w:jc w:val="center"/>
              <w:rPr>
                <w:rFonts w:asciiTheme="minorHAnsi" w:hAnsiTheme="minorHAnsi" w:cstheme="minorHAnsi"/>
                <w:sz w:val="20"/>
                <w:szCs w:val="20"/>
              </w:rPr>
            </w:pPr>
          </w:p>
        </w:tc>
        <w:tc>
          <w:tcPr>
            <w:tcW w:w="5621" w:type="dxa"/>
            <w:tcBorders>
              <w:left w:val="single" w:sz="4" w:space="0" w:color="auto"/>
            </w:tcBorders>
          </w:tcPr>
          <w:p w14:paraId="7220CB74" w14:textId="77777777" w:rsidR="00914531" w:rsidRPr="00C935D8" w:rsidRDefault="00914531" w:rsidP="0027058C">
            <w:pPr>
              <w:pStyle w:val="TableParagraph"/>
              <w:spacing w:before="1" w:line="223" w:lineRule="exact"/>
              <w:ind w:left="107"/>
              <w:jc w:val="center"/>
              <w:rPr>
                <w:rFonts w:asciiTheme="minorHAnsi" w:hAnsiTheme="minorHAnsi" w:cstheme="minorHAnsi"/>
                <w:sz w:val="20"/>
                <w:szCs w:val="20"/>
              </w:rPr>
            </w:pPr>
            <w:r w:rsidRPr="00C935D8">
              <w:rPr>
                <w:rFonts w:asciiTheme="minorHAnsi" w:hAnsiTheme="minorHAnsi" w:cstheme="minorHAnsi"/>
                <w:sz w:val="20"/>
                <w:szCs w:val="20"/>
              </w:rPr>
              <w:t>Número</w:t>
            </w:r>
            <w:r w:rsidRPr="00C935D8">
              <w:rPr>
                <w:rFonts w:asciiTheme="minorHAnsi" w:hAnsiTheme="minorHAnsi" w:cstheme="minorHAnsi"/>
                <w:spacing w:val="-2"/>
                <w:sz w:val="20"/>
                <w:szCs w:val="20"/>
              </w:rPr>
              <w:t xml:space="preserve"> </w:t>
            </w:r>
            <w:r w:rsidRPr="00C935D8">
              <w:rPr>
                <w:rFonts w:asciiTheme="minorHAnsi" w:hAnsiTheme="minorHAnsi" w:cstheme="minorHAnsi"/>
                <w:sz w:val="20"/>
                <w:szCs w:val="20"/>
              </w:rPr>
              <w:t>de</w:t>
            </w:r>
            <w:r w:rsidRPr="00C935D8">
              <w:rPr>
                <w:rFonts w:asciiTheme="minorHAnsi" w:hAnsiTheme="minorHAnsi" w:cstheme="minorHAnsi"/>
                <w:spacing w:val="-3"/>
                <w:sz w:val="20"/>
                <w:szCs w:val="20"/>
              </w:rPr>
              <w:t xml:space="preserve"> </w:t>
            </w:r>
            <w:r w:rsidRPr="00C935D8">
              <w:rPr>
                <w:rFonts w:asciiTheme="minorHAnsi" w:hAnsiTheme="minorHAnsi" w:cstheme="minorHAnsi"/>
                <w:sz w:val="20"/>
                <w:szCs w:val="20"/>
              </w:rPr>
              <w:t>identificação</w:t>
            </w:r>
            <w:r w:rsidRPr="00C935D8">
              <w:rPr>
                <w:rFonts w:asciiTheme="minorHAnsi" w:hAnsiTheme="minorHAnsi" w:cstheme="minorHAnsi"/>
                <w:spacing w:val="-1"/>
                <w:sz w:val="20"/>
                <w:szCs w:val="20"/>
              </w:rPr>
              <w:t xml:space="preserve"> </w:t>
            </w:r>
            <w:r w:rsidRPr="00C935D8">
              <w:rPr>
                <w:rFonts w:asciiTheme="minorHAnsi" w:hAnsiTheme="minorHAnsi" w:cstheme="minorHAnsi"/>
                <w:sz w:val="20"/>
                <w:szCs w:val="20"/>
              </w:rPr>
              <w:t>do</w:t>
            </w:r>
            <w:r w:rsidRPr="00C935D8">
              <w:rPr>
                <w:rFonts w:asciiTheme="minorHAnsi" w:hAnsiTheme="minorHAnsi" w:cstheme="minorHAnsi"/>
                <w:spacing w:val="-2"/>
                <w:sz w:val="20"/>
                <w:szCs w:val="20"/>
              </w:rPr>
              <w:t xml:space="preserve"> </w:t>
            </w:r>
            <w:r w:rsidRPr="00C935D8">
              <w:rPr>
                <w:rFonts w:asciiTheme="minorHAnsi" w:hAnsiTheme="minorHAnsi" w:cstheme="minorHAnsi"/>
                <w:sz w:val="20"/>
                <w:szCs w:val="20"/>
              </w:rPr>
              <w:t>processo</w:t>
            </w:r>
          </w:p>
        </w:tc>
        <w:tc>
          <w:tcPr>
            <w:tcW w:w="2458" w:type="dxa"/>
          </w:tcPr>
          <w:p w14:paraId="6F2A26F6" w14:textId="77777777" w:rsidR="00914531" w:rsidRPr="00C935D8" w:rsidRDefault="00914531" w:rsidP="0027058C">
            <w:pPr>
              <w:pStyle w:val="TableParagraph"/>
              <w:spacing w:before="1" w:line="223" w:lineRule="exact"/>
              <w:ind w:left="107"/>
              <w:jc w:val="center"/>
              <w:rPr>
                <w:rFonts w:asciiTheme="minorHAnsi" w:hAnsiTheme="minorHAnsi" w:cstheme="minorHAnsi"/>
                <w:sz w:val="20"/>
                <w:szCs w:val="20"/>
              </w:rPr>
            </w:pPr>
            <w:r w:rsidRPr="00C935D8">
              <w:rPr>
                <w:rFonts w:asciiTheme="minorHAnsi" w:hAnsiTheme="minorHAnsi" w:cstheme="minorHAnsi"/>
                <w:sz w:val="20"/>
                <w:szCs w:val="20"/>
              </w:rPr>
              <w:t>Valor</w:t>
            </w:r>
            <w:r w:rsidRPr="00C935D8">
              <w:rPr>
                <w:rFonts w:asciiTheme="minorHAnsi" w:hAnsiTheme="minorHAnsi" w:cstheme="minorHAnsi"/>
                <w:spacing w:val="-3"/>
                <w:sz w:val="20"/>
                <w:szCs w:val="20"/>
              </w:rPr>
              <w:t xml:space="preserve"> </w:t>
            </w:r>
            <w:r w:rsidRPr="00C935D8">
              <w:rPr>
                <w:rFonts w:asciiTheme="minorHAnsi" w:hAnsiTheme="minorHAnsi" w:cstheme="minorHAnsi"/>
                <w:sz w:val="20"/>
                <w:szCs w:val="20"/>
              </w:rPr>
              <w:t>do litígio (R$)</w:t>
            </w:r>
          </w:p>
        </w:tc>
      </w:tr>
      <w:tr w:rsidR="00914531" w:rsidRPr="00C935D8" w14:paraId="002D0C67" w14:textId="77777777" w:rsidTr="0027058C">
        <w:trPr>
          <w:trHeight w:val="244"/>
        </w:trPr>
        <w:tc>
          <w:tcPr>
            <w:tcW w:w="426" w:type="dxa"/>
            <w:tcBorders>
              <w:top w:val="single" w:sz="4" w:space="0" w:color="auto"/>
            </w:tcBorders>
          </w:tcPr>
          <w:p w14:paraId="1FD57896" w14:textId="77777777" w:rsidR="00914531" w:rsidRPr="00C935D8" w:rsidRDefault="00914531" w:rsidP="0027058C">
            <w:pPr>
              <w:pStyle w:val="TableParagraph"/>
              <w:spacing w:before="1" w:line="223" w:lineRule="exact"/>
              <w:ind w:left="107"/>
              <w:jc w:val="center"/>
              <w:rPr>
                <w:rFonts w:asciiTheme="minorHAnsi" w:hAnsiTheme="minorHAnsi" w:cstheme="minorHAnsi"/>
                <w:sz w:val="20"/>
                <w:szCs w:val="20"/>
              </w:rPr>
            </w:pPr>
            <w:r w:rsidRPr="00C935D8">
              <w:rPr>
                <w:rFonts w:asciiTheme="minorHAnsi" w:hAnsiTheme="minorHAnsi" w:cstheme="minorHAnsi"/>
                <w:w w:val="99"/>
                <w:sz w:val="20"/>
                <w:szCs w:val="20"/>
              </w:rPr>
              <w:t>1</w:t>
            </w:r>
          </w:p>
        </w:tc>
        <w:tc>
          <w:tcPr>
            <w:tcW w:w="5621" w:type="dxa"/>
          </w:tcPr>
          <w:p w14:paraId="5B7FD52D"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2458" w:type="dxa"/>
          </w:tcPr>
          <w:p w14:paraId="52221283"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r>
      <w:tr w:rsidR="00914531" w:rsidRPr="00C935D8" w14:paraId="019B2411" w14:textId="77777777" w:rsidTr="0027058C">
        <w:trPr>
          <w:trHeight w:val="244"/>
        </w:trPr>
        <w:tc>
          <w:tcPr>
            <w:tcW w:w="426" w:type="dxa"/>
          </w:tcPr>
          <w:p w14:paraId="5B41729B" w14:textId="77777777" w:rsidR="00914531" w:rsidRPr="00C935D8" w:rsidRDefault="00914531" w:rsidP="0027058C">
            <w:pPr>
              <w:pStyle w:val="TableParagraph"/>
              <w:spacing w:before="1" w:line="223" w:lineRule="exact"/>
              <w:ind w:left="107"/>
              <w:jc w:val="center"/>
              <w:rPr>
                <w:rFonts w:asciiTheme="minorHAnsi" w:hAnsiTheme="minorHAnsi" w:cstheme="minorHAnsi"/>
                <w:sz w:val="20"/>
                <w:szCs w:val="20"/>
              </w:rPr>
            </w:pPr>
            <w:r w:rsidRPr="00C935D8">
              <w:rPr>
                <w:rFonts w:asciiTheme="minorHAnsi" w:hAnsiTheme="minorHAnsi" w:cstheme="minorHAnsi"/>
                <w:w w:val="99"/>
                <w:sz w:val="20"/>
                <w:szCs w:val="20"/>
              </w:rPr>
              <w:t>2</w:t>
            </w:r>
          </w:p>
        </w:tc>
        <w:tc>
          <w:tcPr>
            <w:tcW w:w="5621" w:type="dxa"/>
          </w:tcPr>
          <w:p w14:paraId="78D67E12"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2458" w:type="dxa"/>
          </w:tcPr>
          <w:p w14:paraId="57AF77FE"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r>
      <w:tr w:rsidR="00914531" w:rsidRPr="00C935D8" w14:paraId="6AF84B6B" w14:textId="77777777" w:rsidTr="0027058C">
        <w:trPr>
          <w:trHeight w:val="244"/>
        </w:trPr>
        <w:tc>
          <w:tcPr>
            <w:tcW w:w="426" w:type="dxa"/>
          </w:tcPr>
          <w:p w14:paraId="37C35D05" w14:textId="77777777" w:rsidR="00914531" w:rsidRPr="00C935D8" w:rsidRDefault="00914531" w:rsidP="0027058C">
            <w:pPr>
              <w:pStyle w:val="TableParagraph"/>
              <w:spacing w:before="1" w:line="223" w:lineRule="exact"/>
              <w:ind w:left="107"/>
              <w:jc w:val="center"/>
              <w:rPr>
                <w:rFonts w:asciiTheme="minorHAnsi" w:hAnsiTheme="minorHAnsi" w:cstheme="minorHAnsi"/>
                <w:sz w:val="20"/>
                <w:szCs w:val="20"/>
              </w:rPr>
            </w:pPr>
            <w:r w:rsidRPr="00C935D8">
              <w:rPr>
                <w:rFonts w:asciiTheme="minorHAnsi" w:hAnsiTheme="minorHAnsi" w:cstheme="minorHAnsi"/>
                <w:w w:val="99"/>
                <w:sz w:val="20"/>
                <w:szCs w:val="20"/>
              </w:rPr>
              <w:t>3</w:t>
            </w:r>
          </w:p>
        </w:tc>
        <w:tc>
          <w:tcPr>
            <w:tcW w:w="5621" w:type="dxa"/>
          </w:tcPr>
          <w:p w14:paraId="5CD44F2C"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2458" w:type="dxa"/>
          </w:tcPr>
          <w:p w14:paraId="57EE45CA" w14:textId="77777777" w:rsidR="00914531" w:rsidRPr="00C935D8" w:rsidRDefault="00914531" w:rsidP="0027058C">
            <w:pPr>
              <w:pStyle w:val="TableParagraph"/>
              <w:rPr>
                <w:rFonts w:asciiTheme="minorHAnsi" w:hAnsiTheme="minorHAnsi" w:cstheme="minorHAnsi"/>
                <w:sz w:val="20"/>
                <w:szCs w:val="20"/>
              </w:rPr>
            </w:pPr>
            <w:r w:rsidRPr="00C935D8">
              <w:rPr>
                <w:b/>
                <w:bCs/>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b/>
                <w:bCs/>
                <w:sz w:val="20"/>
                <w:szCs w:val="20"/>
              </w:rPr>
            </w:r>
            <w:r w:rsidRPr="00C935D8">
              <w:rPr>
                <w:b/>
                <w:bCs/>
                <w:sz w:val="20"/>
                <w:szCs w:val="20"/>
              </w:rPr>
              <w:fldChar w:fldCharType="separate"/>
            </w:r>
            <w:r w:rsidRPr="00C935D8">
              <w:rPr>
                <w:noProof/>
                <w:sz w:val="20"/>
                <w:szCs w:val="20"/>
              </w:rPr>
              <w:t>&lt;XXXX&gt;</w:t>
            </w:r>
            <w:r w:rsidRPr="00C935D8">
              <w:rPr>
                <w:b/>
                <w:bCs/>
                <w:sz w:val="20"/>
                <w:szCs w:val="20"/>
              </w:rPr>
              <w:fldChar w:fldCharType="end"/>
            </w:r>
          </w:p>
        </w:tc>
      </w:tr>
      <w:tr w:rsidR="00914531" w:rsidRPr="00C935D8" w14:paraId="20526912" w14:textId="77777777" w:rsidTr="0027058C">
        <w:trPr>
          <w:trHeight w:val="242"/>
        </w:trPr>
        <w:tc>
          <w:tcPr>
            <w:tcW w:w="426" w:type="dxa"/>
          </w:tcPr>
          <w:p w14:paraId="52723D6F" w14:textId="77777777" w:rsidR="00914531" w:rsidRPr="00C935D8" w:rsidRDefault="00914531" w:rsidP="0027058C">
            <w:pPr>
              <w:pStyle w:val="TableParagraph"/>
              <w:spacing w:line="222" w:lineRule="exact"/>
              <w:ind w:left="107"/>
              <w:jc w:val="center"/>
              <w:rPr>
                <w:rFonts w:asciiTheme="minorHAnsi" w:hAnsiTheme="minorHAnsi" w:cstheme="minorHAnsi"/>
                <w:sz w:val="20"/>
                <w:szCs w:val="20"/>
              </w:rPr>
            </w:pPr>
            <w:r w:rsidRPr="00C935D8">
              <w:rPr>
                <w:rFonts w:asciiTheme="minorHAnsi" w:hAnsiTheme="minorHAnsi" w:cstheme="minorHAnsi"/>
                <w:w w:val="99"/>
                <w:sz w:val="20"/>
                <w:szCs w:val="20"/>
              </w:rPr>
              <w:t>3</w:t>
            </w:r>
          </w:p>
        </w:tc>
        <w:tc>
          <w:tcPr>
            <w:tcW w:w="5621" w:type="dxa"/>
          </w:tcPr>
          <w:p w14:paraId="03ABA504"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2458" w:type="dxa"/>
          </w:tcPr>
          <w:p w14:paraId="6AE64E30"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r>
      <w:tr w:rsidR="00914531" w:rsidRPr="00C935D8" w14:paraId="51BD193D" w14:textId="77777777" w:rsidTr="0027058C">
        <w:trPr>
          <w:trHeight w:val="245"/>
        </w:trPr>
        <w:tc>
          <w:tcPr>
            <w:tcW w:w="426" w:type="dxa"/>
          </w:tcPr>
          <w:p w14:paraId="1495A518" w14:textId="77777777" w:rsidR="00914531" w:rsidRPr="00C935D8" w:rsidRDefault="00914531" w:rsidP="0027058C">
            <w:pPr>
              <w:pStyle w:val="TableParagraph"/>
              <w:spacing w:before="2" w:line="223" w:lineRule="exact"/>
              <w:ind w:left="107"/>
              <w:jc w:val="center"/>
              <w:rPr>
                <w:rFonts w:asciiTheme="minorHAnsi" w:hAnsiTheme="minorHAnsi" w:cstheme="minorHAnsi"/>
                <w:sz w:val="20"/>
                <w:szCs w:val="20"/>
              </w:rPr>
            </w:pPr>
            <w:r w:rsidRPr="00C935D8">
              <w:rPr>
                <w:rFonts w:asciiTheme="minorHAnsi" w:hAnsiTheme="minorHAnsi" w:cstheme="minorHAnsi"/>
                <w:w w:val="99"/>
                <w:sz w:val="20"/>
                <w:szCs w:val="20"/>
              </w:rPr>
              <w:t>4</w:t>
            </w:r>
          </w:p>
        </w:tc>
        <w:tc>
          <w:tcPr>
            <w:tcW w:w="5621" w:type="dxa"/>
          </w:tcPr>
          <w:p w14:paraId="4BEB3D1F"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2458" w:type="dxa"/>
          </w:tcPr>
          <w:p w14:paraId="1A9498F8"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r>
      <w:tr w:rsidR="00914531" w:rsidRPr="00C935D8" w14:paraId="5F69E1F9" w14:textId="77777777" w:rsidTr="0027058C">
        <w:trPr>
          <w:trHeight w:val="244"/>
        </w:trPr>
        <w:tc>
          <w:tcPr>
            <w:tcW w:w="426" w:type="dxa"/>
          </w:tcPr>
          <w:p w14:paraId="5E7E2D5F" w14:textId="77777777" w:rsidR="00914531" w:rsidRPr="00C935D8" w:rsidRDefault="00914531" w:rsidP="0027058C">
            <w:pPr>
              <w:pStyle w:val="TableParagraph"/>
              <w:spacing w:before="1" w:line="223" w:lineRule="exact"/>
              <w:ind w:left="107"/>
              <w:jc w:val="center"/>
              <w:rPr>
                <w:rFonts w:asciiTheme="minorHAnsi" w:hAnsiTheme="minorHAnsi" w:cstheme="minorHAnsi"/>
                <w:sz w:val="20"/>
                <w:szCs w:val="20"/>
              </w:rPr>
            </w:pPr>
            <w:r w:rsidRPr="00C935D8">
              <w:rPr>
                <w:rFonts w:asciiTheme="minorHAnsi" w:hAnsiTheme="minorHAnsi" w:cstheme="minorHAnsi"/>
                <w:w w:val="99"/>
                <w:sz w:val="20"/>
                <w:szCs w:val="20"/>
              </w:rPr>
              <w:t>5</w:t>
            </w:r>
          </w:p>
        </w:tc>
        <w:tc>
          <w:tcPr>
            <w:tcW w:w="5621" w:type="dxa"/>
          </w:tcPr>
          <w:p w14:paraId="299F8B27"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2458" w:type="dxa"/>
          </w:tcPr>
          <w:p w14:paraId="68AA1163"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r>
      <w:tr w:rsidR="00914531" w:rsidRPr="00C935D8" w14:paraId="37B84115" w14:textId="77777777" w:rsidTr="0027058C">
        <w:trPr>
          <w:trHeight w:val="244"/>
        </w:trPr>
        <w:tc>
          <w:tcPr>
            <w:tcW w:w="426" w:type="dxa"/>
          </w:tcPr>
          <w:p w14:paraId="7C0EF395" w14:textId="77777777" w:rsidR="00914531" w:rsidRPr="00C935D8" w:rsidRDefault="00914531" w:rsidP="0027058C">
            <w:pPr>
              <w:pStyle w:val="TableParagraph"/>
              <w:spacing w:before="1" w:line="223" w:lineRule="exact"/>
              <w:ind w:left="107"/>
              <w:jc w:val="center"/>
              <w:rPr>
                <w:rFonts w:asciiTheme="minorHAnsi" w:hAnsiTheme="minorHAnsi" w:cstheme="minorHAnsi"/>
                <w:sz w:val="20"/>
                <w:szCs w:val="20"/>
              </w:rPr>
            </w:pPr>
            <w:r w:rsidRPr="00C935D8">
              <w:rPr>
                <w:rFonts w:asciiTheme="minorHAnsi" w:hAnsiTheme="minorHAnsi" w:cstheme="minorHAnsi"/>
                <w:w w:val="99"/>
                <w:sz w:val="20"/>
                <w:szCs w:val="20"/>
              </w:rPr>
              <w:t>6</w:t>
            </w:r>
          </w:p>
        </w:tc>
        <w:tc>
          <w:tcPr>
            <w:tcW w:w="5621" w:type="dxa"/>
          </w:tcPr>
          <w:p w14:paraId="64A38B12"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2458" w:type="dxa"/>
          </w:tcPr>
          <w:p w14:paraId="711B19C3"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r>
      <w:tr w:rsidR="00914531" w:rsidRPr="00C935D8" w14:paraId="1FF98840" w14:textId="77777777" w:rsidTr="0027058C">
        <w:trPr>
          <w:trHeight w:val="244"/>
        </w:trPr>
        <w:tc>
          <w:tcPr>
            <w:tcW w:w="426" w:type="dxa"/>
          </w:tcPr>
          <w:p w14:paraId="32A58431" w14:textId="77777777" w:rsidR="00914531" w:rsidRPr="00C935D8" w:rsidRDefault="00914531" w:rsidP="0027058C">
            <w:pPr>
              <w:pStyle w:val="TableParagraph"/>
              <w:spacing w:before="1" w:line="223" w:lineRule="exact"/>
              <w:ind w:left="107"/>
              <w:jc w:val="center"/>
              <w:rPr>
                <w:rFonts w:asciiTheme="minorHAnsi" w:hAnsiTheme="minorHAnsi" w:cstheme="minorHAnsi"/>
                <w:sz w:val="20"/>
                <w:szCs w:val="20"/>
              </w:rPr>
            </w:pPr>
            <w:r w:rsidRPr="00C935D8">
              <w:rPr>
                <w:rFonts w:asciiTheme="minorHAnsi" w:hAnsiTheme="minorHAnsi" w:cstheme="minorHAnsi"/>
                <w:w w:val="99"/>
                <w:sz w:val="20"/>
                <w:szCs w:val="20"/>
              </w:rPr>
              <w:t>7</w:t>
            </w:r>
          </w:p>
        </w:tc>
        <w:tc>
          <w:tcPr>
            <w:tcW w:w="5621" w:type="dxa"/>
          </w:tcPr>
          <w:p w14:paraId="12CD232C"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2458" w:type="dxa"/>
          </w:tcPr>
          <w:p w14:paraId="62CAFA84"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r>
      <w:tr w:rsidR="00914531" w:rsidRPr="00C935D8" w14:paraId="10F8302B" w14:textId="77777777" w:rsidTr="0027058C">
        <w:trPr>
          <w:trHeight w:val="244"/>
        </w:trPr>
        <w:tc>
          <w:tcPr>
            <w:tcW w:w="426" w:type="dxa"/>
          </w:tcPr>
          <w:p w14:paraId="42ECC11D" w14:textId="77777777" w:rsidR="00914531" w:rsidRPr="00C935D8" w:rsidRDefault="00914531" w:rsidP="0027058C">
            <w:pPr>
              <w:pStyle w:val="TableParagraph"/>
              <w:spacing w:before="1" w:line="223" w:lineRule="exact"/>
              <w:ind w:left="107"/>
              <w:jc w:val="center"/>
              <w:rPr>
                <w:rFonts w:asciiTheme="minorHAnsi" w:hAnsiTheme="minorHAnsi" w:cstheme="minorHAnsi"/>
                <w:sz w:val="20"/>
                <w:szCs w:val="20"/>
              </w:rPr>
            </w:pPr>
            <w:r w:rsidRPr="00C935D8">
              <w:rPr>
                <w:rFonts w:asciiTheme="minorHAnsi" w:hAnsiTheme="minorHAnsi" w:cstheme="minorHAnsi"/>
                <w:w w:val="99"/>
                <w:sz w:val="20"/>
                <w:szCs w:val="20"/>
              </w:rPr>
              <w:t>8</w:t>
            </w:r>
          </w:p>
        </w:tc>
        <w:tc>
          <w:tcPr>
            <w:tcW w:w="5621" w:type="dxa"/>
          </w:tcPr>
          <w:p w14:paraId="0FB9426A"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2458" w:type="dxa"/>
          </w:tcPr>
          <w:p w14:paraId="51359DEB"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r>
      <w:tr w:rsidR="00914531" w:rsidRPr="00C935D8" w14:paraId="5543EDE6" w14:textId="77777777" w:rsidTr="0027058C">
        <w:trPr>
          <w:trHeight w:val="244"/>
        </w:trPr>
        <w:tc>
          <w:tcPr>
            <w:tcW w:w="426" w:type="dxa"/>
          </w:tcPr>
          <w:p w14:paraId="1C5C9566" w14:textId="77777777" w:rsidR="00914531" w:rsidRPr="00C935D8" w:rsidRDefault="00914531" w:rsidP="0027058C">
            <w:pPr>
              <w:pStyle w:val="TableParagraph"/>
              <w:spacing w:before="1" w:line="223" w:lineRule="exact"/>
              <w:ind w:left="107"/>
              <w:jc w:val="center"/>
              <w:rPr>
                <w:rFonts w:asciiTheme="minorHAnsi" w:hAnsiTheme="minorHAnsi" w:cstheme="minorHAnsi"/>
                <w:sz w:val="20"/>
                <w:szCs w:val="20"/>
              </w:rPr>
            </w:pPr>
            <w:r w:rsidRPr="00C935D8">
              <w:rPr>
                <w:rFonts w:asciiTheme="minorHAnsi" w:hAnsiTheme="minorHAnsi" w:cstheme="minorHAnsi"/>
                <w:w w:val="99"/>
                <w:sz w:val="20"/>
                <w:szCs w:val="20"/>
              </w:rPr>
              <w:t>9</w:t>
            </w:r>
          </w:p>
        </w:tc>
        <w:tc>
          <w:tcPr>
            <w:tcW w:w="5621" w:type="dxa"/>
          </w:tcPr>
          <w:p w14:paraId="26DC313D"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2458" w:type="dxa"/>
          </w:tcPr>
          <w:p w14:paraId="6859BA10"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r>
      <w:tr w:rsidR="00914531" w:rsidRPr="00C935D8" w14:paraId="7949D339" w14:textId="77777777" w:rsidTr="0027058C">
        <w:trPr>
          <w:trHeight w:val="244"/>
        </w:trPr>
        <w:tc>
          <w:tcPr>
            <w:tcW w:w="426" w:type="dxa"/>
          </w:tcPr>
          <w:p w14:paraId="2A0A7496" w14:textId="77777777" w:rsidR="00914531" w:rsidRPr="00C935D8" w:rsidRDefault="00914531" w:rsidP="0027058C">
            <w:pPr>
              <w:pStyle w:val="TableParagraph"/>
              <w:spacing w:before="1" w:line="223" w:lineRule="exact"/>
              <w:ind w:left="107"/>
              <w:jc w:val="center"/>
              <w:rPr>
                <w:rFonts w:asciiTheme="minorHAnsi" w:hAnsiTheme="minorHAnsi" w:cstheme="minorHAnsi"/>
                <w:sz w:val="20"/>
                <w:szCs w:val="20"/>
              </w:rPr>
            </w:pPr>
            <w:r w:rsidRPr="00C935D8">
              <w:rPr>
                <w:rFonts w:asciiTheme="minorHAnsi" w:hAnsiTheme="minorHAnsi" w:cstheme="minorHAnsi"/>
                <w:sz w:val="20"/>
                <w:szCs w:val="20"/>
              </w:rPr>
              <w:t>10</w:t>
            </w:r>
          </w:p>
        </w:tc>
        <w:tc>
          <w:tcPr>
            <w:tcW w:w="5621" w:type="dxa"/>
          </w:tcPr>
          <w:p w14:paraId="6E2764C6"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2458" w:type="dxa"/>
          </w:tcPr>
          <w:p w14:paraId="7851E84D"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r>
      <w:tr w:rsidR="00914531" w:rsidRPr="00C935D8" w14:paraId="3BA781B2" w14:textId="77777777" w:rsidTr="0027058C">
        <w:trPr>
          <w:trHeight w:val="244"/>
        </w:trPr>
        <w:tc>
          <w:tcPr>
            <w:tcW w:w="426" w:type="dxa"/>
          </w:tcPr>
          <w:p w14:paraId="20391849" w14:textId="77777777" w:rsidR="00914531" w:rsidRPr="00C935D8" w:rsidRDefault="00914531" w:rsidP="0027058C">
            <w:pPr>
              <w:pStyle w:val="TableParagraph"/>
              <w:spacing w:before="1" w:line="223" w:lineRule="exact"/>
              <w:ind w:left="107"/>
              <w:jc w:val="center"/>
              <w:rPr>
                <w:rFonts w:asciiTheme="minorHAnsi" w:hAnsiTheme="minorHAnsi" w:cstheme="minorHAnsi"/>
                <w:sz w:val="20"/>
                <w:szCs w:val="20"/>
              </w:rPr>
            </w:pPr>
            <w:r w:rsidRPr="00C935D8">
              <w:rPr>
                <w:rFonts w:asciiTheme="minorHAnsi" w:hAnsiTheme="minorHAnsi" w:cstheme="minorHAnsi"/>
                <w:sz w:val="20"/>
                <w:szCs w:val="20"/>
              </w:rPr>
              <w:t>11</w:t>
            </w:r>
          </w:p>
        </w:tc>
        <w:tc>
          <w:tcPr>
            <w:tcW w:w="5621" w:type="dxa"/>
          </w:tcPr>
          <w:p w14:paraId="4965759F"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2458" w:type="dxa"/>
          </w:tcPr>
          <w:p w14:paraId="545E2B14"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r>
      <w:tr w:rsidR="00914531" w:rsidRPr="00C935D8" w14:paraId="1EABE8F9" w14:textId="77777777" w:rsidTr="0027058C">
        <w:trPr>
          <w:trHeight w:val="241"/>
        </w:trPr>
        <w:tc>
          <w:tcPr>
            <w:tcW w:w="426" w:type="dxa"/>
          </w:tcPr>
          <w:p w14:paraId="242764EE" w14:textId="77777777" w:rsidR="00914531" w:rsidRPr="00C935D8" w:rsidRDefault="00914531" w:rsidP="0027058C">
            <w:pPr>
              <w:pStyle w:val="TableParagraph"/>
              <w:spacing w:line="222" w:lineRule="exact"/>
              <w:ind w:left="107"/>
              <w:jc w:val="center"/>
              <w:rPr>
                <w:rFonts w:asciiTheme="minorHAnsi" w:hAnsiTheme="minorHAnsi" w:cstheme="minorHAnsi"/>
                <w:sz w:val="20"/>
                <w:szCs w:val="20"/>
              </w:rPr>
            </w:pPr>
            <w:r w:rsidRPr="00C935D8">
              <w:rPr>
                <w:rFonts w:asciiTheme="minorHAnsi" w:hAnsiTheme="minorHAnsi" w:cstheme="minorHAnsi"/>
                <w:sz w:val="20"/>
                <w:szCs w:val="20"/>
              </w:rPr>
              <w:t>12</w:t>
            </w:r>
          </w:p>
        </w:tc>
        <w:tc>
          <w:tcPr>
            <w:tcW w:w="5621" w:type="dxa"/>
          </w:tcPr>
          <w:p w14:paraId="1657BB15"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2458" w:type="dxa"/>
          </w:tcPr>
          <w:p w14:paraId="3EB0C615"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r>
      <w:tr w:rsidR="00914531" w:rsidRPr="00C935D8" w14:paraId="7489FB86" w14:textId="77777777" w:rsidTr="0027058C">
        <w:trPr>
          <w:trHeight w:val="244"/>
        </w:trPr>
        <w:tc>
          <w:tcPr>
            <w:tcW w:w="426" w:type="dxa"/>
          </w:tcPr>
          <w:p w14:paraId="44156E06" w14:textId="77777777" w:rsidR="00914531" w:rsidRPr="00C935D8" w:rsidRDefault="00914531" w:rsidP="0027058C">
            <w:pPr>
              <w:pStyle w:val="TableParagraph"/>
              <w:spacing w:before="1" w:line="223" w:lineRule="exact"/>
              <w:ind w:left="107"/>
              <w:jc w:val="center"/>
              <w:rPr>
                <w:rFonts w:asciiTheme="minorHAnsi" w:hAnsiTheme="minorHAnsi" w:cstheme="minorHAnsi"/>
                <w:sz w:val="20"/>
                <w:szCs w:val="20"/>
              </w:rPr>
            </w:pPr>
            <w:r w:rsidRPr="00C935D8">
              <w:rPr>
                <w:rFonts w:asciiTheme="minorHAnsi" w:hAnsiTheme="minorHAnsi" w:cstheme="minorHAnsi"/>
                <w:sz w:val="20"/>
                <w:szCs w:val="20"/>
              </w:rPr>
              <w:t>13</w:t>
            </w:r>
          </w:p>
        </w:tc>
        <w:tc>
          <w:tcPr>
            <w:tcW w:w="5621" w:type="dxa"/>
          </w:tcPr>
          <w:p w14:paraId="052AC6A8"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2458" w:type="dxa"/>
          </w:tcPr>
          <w:p w14:paraId="5513D2C7"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r>
      <w:tr w:rsidR="00914531" w:rsidRPr="00C935D8" w14:paraId="060A34AE" w14:textId="77777777" w:rsidTr="0027058C">
        <w:trPr>
          <w:trHeight w:val="244"/>
        </w:trPr>
        <w:tc>
          <w:tcPr>
            <w:tcW w:w="426" w:type="dxa"/>
          </w:tcPr>
          <w:p w14:paraId="6C833EB6" w14:textId="77777777" w:rsidR="00914531" w:rsidRPr="00C935D8" w:rsidRDefault="00914531" w:rsidP="0027058C">
            <w:pPr>
              <w:pStyle w:val="TableParagraph"/>
              <w:spacing w:before="1" w:line="223" w:lineRule="exact"/>
              <w:ind w:left="107"/>
              <w:jc w:val="center"/>
              <w:rPr>
                <w:rFonts w:asciiTheme="minorHAnsi" w:hAnsiTheme="minorHAnsi" w:cstheme="minorHAnsi"/>
                <w:sz w:val="20"/>
                <w:szCs w:val="20"/>
              </w:rPr>
            </w:pPr>
            <w:r w:rsidRPr="00C935D8">
              <w:rPr>
                <w:rFonts w:asciiTheme="minorHAnsi" w:hAnsiTheme="minorHAnsi" w:cstheme="minorHAnsi"/>
                <w:sz w:val="20"/>
                <w:szCs w:val="20"/>
              </w:rPr>
              <w:t>14</w:t>
            </w:r>
          </w:p>
        </w:tc>
        <w:tc>
          <w:tcPr>
            <w:tcW w:w="5621" w:type="dxa"/>
          </w:tcPr>
          <w:p w14:paraId="0209AFDA"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2458" w:type="dxa"/>
          </w:tcPr>
          <w:p w14:paraId="48ABE8AE"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r>
      <w:tr w:rsidR="00914531" w:rsidRPr="00C935D8" w14:paraId="5D81D2B7" w14:textId="77777777" w:rsidTr="0027058C">
        <w:trPr>
          <w:trHeight w:val="244"/>
        </w:trPr>
        <w:tc>
          <w:tcPr>
            <w:tcW w:w="426" w:type="dxa"/>
          </w:tcPr>
          <w:p w14:paraId="5093BD0B" w14:textId="77777777" w:rsidR="00914531" w:rsidRPr="00C935D8" w:rsidRDefault="00914531" w:rsidP="0027058C">
            <w:pPr>
              <w:pStyle w:val="TableParagraph"/>
              <w:spacing w:before="1" w:line="223" w:lineRule="exact"/>
              <w:ind w:left="107"/>
              <w:jc w:val="center"/>
              <w:rPr>
                <w:rFonts w:asciiTheme="minorHAnsi" w:hAnsiTheme="minorHAnsi" w:cstheme="minorHAnsi"/>
                <w:sz w:val="20"/>
                <w:szCs w:val="20"/>
              </w:rPr>
            </w:pPr>
            <w:r w:rsidRPr="00C935D8">
              <w:rPr>
                <w:rFonts w:asciiTheme="minorHAnsi" w:hAnsiTheme="minorHAnsi" w:cstheme="minorHAnsi"/>
                <w:sz w:val="20"/>
                <w:szCs w:val="20"/>
              </w:rPr>
              <w:t>15</w:t>
            </w:r>
          </w:p>
        </w:tc>
        <w:tc>
          <w:tcPr>
            <w:tcW w:w="5621" w:type="dxa"/>
          </w:tcPr>
          <w:p w14:paraId="4EC833ED"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2458" w:type="dxa"/>
          </w:tcPr>
          <w:p w14:paraId="717CD845"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r>
      <w:tr w:rsidR="00914531" w:rsidRPr="00C935D8" w14:paraId="69064C34" w14:textId="77777777" w:rsidTr="0027058C">
        <w:trPr>
          <w:trHeight w:val="244"/>
        </w:trPr>
        <w:tc>
          <w:tcPr>
            <w:tcW w:w="426" w:type="dxa"/>
          </w:tcPr>
          <w:p w14:paraId="587D95DD" w14:textId="77777777" w:rsidR="00914531" w:rsidRPr="00C935D8" w:rsidRDefault="00914531" w:rsidP="0027058C">
            <w:pPr>
              <w:pStyle w:val="TableParagraph"/>
              <w:spacing w:before="1" w:line="223" w:lineRule="exact"/>
              <w:ind w:left="107"/>
              <w:jc w:val="center"/>
              <w:rPr>
                <w:rFonts w:asciiTheme="minorHAnsi" w:hAnsiTheme="minorHAnsi" w:cstheme="minorHAnsi"/>
                <w:sz w:val="20"/>
                <w:szCs w:val="20"/>
              </w:rPr>
            </w:pPr>
            <w:r w:rsidRPr="00C935D8">
              <w:rPr>
                <w:rFonts w:asciiTheme="minorHAnsi" w:hAnsiTheme="minorHAnsi" w:cstheme="minorHAnsi"/>
                <w:sz w:val="20"/>
                <w:szCs w:val="20"/>
              </w:rPr>
              <w:t>(...)</w:t>
            </w:r>
          </w:p>
        </w:tc>
        <w:tc>
          <w:tcPr>
            <w:tcW w:w="5621" w:type="dxa"/>
          </w:tcPr>
          <w:p w14:paraId="64EB21E4"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2458" w:type="dxa"/>
          </w:tcPr>
          <w:p w14:paraId="2B80032B"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r>
    </w:tbl>
    <w:p w14:paraId="31A660F3" w14:textId="77777777" w:rsidR="00914531" w:rsidRPr="00C935D8" w:rsidRDefault="00914531" w:rsidP="00914531">
      <w:pPr>
        <w:spacing w:after="200"/>
        <w:rPr>
          <w:sz w:val="20"/>
          <w:szCs w:val="20"/>
        </w:rPr>
      </w:pPr>
    </w:p>
    <w:p w14:paraId="56E21FFF" w14:textId="77777777" w:rsidR="00914531" w:rsidRPr="00C935D8" w:rsidRDefault="00914531" w:rsidP="00914531">
      <w:pPr>
        <w:spacing w:after="200"/>
        <w:rPr>
          <w:sz w:val="20"/>
          <w:szCs w:val="20"/>
        </w:rPr>
      </w:pPr>
      <w:r w:rsidRPr="00C935D8">
        <w:rPr>
          <w:sz w:val="20"/>
          <w:szCs w:val="20"/>
        </w:rPr>
        <w:t>(d) Possui regulamento próprio, disponível em língua portuguesa, conforme comprovado mediante a apresentação de cópia do regulamento, conforme documento anexo;</w:t>
      </w:r>
    </w:p>
    <w:p w14:paraId="3BF24BAF" w14:textId="327083D6" w:rsidR="00914531" w:rsidRPr="00C935D8" w:rsidRDefault="00914531" w:rsidP="00914531">
      <w:pPr>
        <w:spacing w:after="200"/>
        <w:rPr>
          <w:sz w:val="20"/>
          <w:szCs w:val="20"/>
        </w:rPr>
      </w:pPr>
      <w:r w:rsidRPr="00C935D8">
        <w:rPr>
          <w:sz w:val="20"/>
          <w:szCs w:val="20"/>
        </w:rPr>
        <w:lastRenderedPageBreak/>
        <w:t>(</w:t>
      </w:r>
      <w:r w:rsidR="00343225">
        <w:rPr>
          <w:sz w:val="20"/>
          <w:szCs w:val="20"/>
        </w:rPr>
        <w:t>e</w:t>
      </w:r>
      <w:r w:rsidRPr="00C935D8">
        <w:rPr>
          <w:sz w:val="20"/>
          <w:szCs w:val="20"/>
        </w:rPr>
        <w:t>) Compromete-se a administrar processos arbitrais no Brasil, em língua portuguesa e a responsabilizar-se pela designação de espaço e agenda disponíveis para a realização de audiências, e outros atos, na cidade sede da arbitragem ou, eventualmente, em outras localidades;</w:t>
      </w:r>
    </w:p>
    <w:p w14:paraId="594E4E71" w14:textId="0C47CC9C" w:rsidR="00914531" w:rsidRPr="00C935D8" w:rsidRDefault="00914531" w:rsidP="00914531">
      <w:pPr>
        <w:spacing w:after="200"/>
        <w:rPr>
          <w:sz w:val="20"/>
          <w:szCs w:val="20"/>
        </w:rPr>
      </w:pPr>
      <w:r w:rsidRPr="00C935D8">
        <w:rPr>
          <w:sz w:val="20"/>
          <w:szCs w:val="20"/>
        </w:rPr>
        <w:t>(</w:t>
      </w:r>
      <w:r w:rsidR="00343225">
        <w:rPr>
          <w:sz w:val="20"/>
          <w:szCs w:val="20"/>
        </w:rPr>
        <w:t>f</w:t>
      </w:r>
      <w:r w:rsidRPr="00C935D8">
        <w:rPr>
          <w:sz w:val="20"/>
          <w:szCs w:val="20"/>
        </w:rPr>
        <w:t>) Compromete-se a disponibilizar Banco de Jurisprudência, conforme modelo Anexo I deste Requerimento, no prazo máximo de até 90 (noventa) dias a contar da data de credenciamento da referida Câmara Arbitral;</w:t>
      </w:r>
    </w:p>
    <w:p w14:paraId="2C242509" w14:textId="29F62C70" w:rsidR="00914531" w:rsidRPr="00C935D8" w:rsidRDefault="00914531" w:rsidP="00914531">
      <w:pPr>
        <w:spacing w:after="200"/>
        <w:rPr>
          <w:sz w:val="20"/>
          <w:szCs w:val="20"/>
        </w:rPr>
      </w:pPr>
      <w:r w:rsidRPr="00C935D8">
        <w:rPr>
          <w:sz w:val="20"/>
          <w:szCs w:val="20"/>
        </w:rPr>
        <w:t>(</w:t>
      </w:r>
      <w:r w:rsidR="00343225">
        <w:rPr>
          <w:sz w:val="20"/>
          <w:szCs w:val="20"/>
        </w:rPr>
        <w:t>g</w:t>
      </w:r>
      <w:r w:rsidRPr="00C935D8">
        <w:rPr>
          <w:sz w:val="20"/>
          <w:szCs w:val="20"/>
        </w:rPr>
        <w:t>) Compromete-se a divulgar as informações previstas na Convenção Arbitral aos árbitros atuais ou que venham a se incorporar à Câmara e garantir, por meio de menção expressa na minuta padrão do Termo de Arbitragem, a sua observância;</w:t>
      </w:r>
    </w:p>
    <w:p w14:paraId="01AD97E6" w14:textId="5E1A6535" w:rsidR="00914531" w:rsidRPr="00C935D8" w:rsidRDefault="00914531" w:rsidP="00914531">
      <w:pPr>
        <w:spacing w:after="200"/>
        <w:rPr>
          <w:sz w:val="20"/>
          <w:szCs w:val="20"/>
        </w:rPr>
      </w:pPr>
      <w:r w:rsidRPr="00C935D8">
        <w:rPr>
          <w:sz w:val="20"/>
          <w:szCs w:val="20"/>
        </w:rPr>
        <w:t>(</w:t>
      </w:r>
      <w:r w:rsidR="00343225">
        <w:rPr>
          <w:sz w:val="20"/>
          <w:szCs w:val="20"/>
        </w:rPr>
        <w:t>h</w:t>
      </w:r>
      <w:r w:rsidRPr="00C935D8">
        <w:rPr>
          <w:sz w:val="20"/>
          <w:szCs w:val="20"/>
        </w:rPr>
        <w:t>) Responsabiliza-se em avaliar e receber as garantias financeiras eventualmente apresentadas pelas partes quando determinadas pelo Tribunal Arbitral no curso de cada procedimento decorrente da Convenção Arbitral;</w:t>
      </w:r>
    </w:p>
    <w:p w14:paraId="7BA90CEC" w14:textId="440CFF3E" w:rsidR="00914531" w:rsidRPr="00C935D8" w:rsidRDefault="00914531" w:rsidP="00914531">
      <w:pPr>
        <w:spacing w:after="200"/>
        <w:rPr>
          <w:sz w:val="20"/>
          <w:szCs w:val="20"/>
        </w:rPr>
      </w:pPr>
      <w:r w:rsidRPr="00C935D8">
        <w:rPr>
          <w:sz w:val="20"/>
          <w:szCs w:val="20"/>
        </w:rPr>
        <w:t>(</w:t>
      </w:r>
      <w:r w:rsidR="00343225">
        <w:rPr>
          <w:sz w:val="20"/>
          <w:szCs w:val="20"/>
        </w:rPr>
        <w:t>i</w:t>
      </w:r>
      <w:r w:rsidRPr="00C935D8">
        <w:rPr>
          <w:sz w:val="20"/>
          <w:szCs w:val="20"/>
        </w:rPr>
        <w:t>) Compromete-se a manter lista atualizada de árbitros tecnicamente qualificados e conhecedores do setor elétrico brasileiro para dirimir os conflitos decorrentes da Convenção Arbitral;</w:t>
      </w:r>
    </w:p>
    <w:p w14:paraId="1F61A6AF" w14:textId="01937C5E" w:rsidR="00914531" w:rsidRPr="00C935D8" w:rsidRDefault="00914531" w:rsidP="00914531">
      <w:pPr>
        <w:spacing w:after="200"/>
        <w:rPr>
          <w:sz w:val="20"/>
          <w:szCs w:val="20"/>
        </w:rPr>
      </w:pPr>
      <w:r w:rsidRPr="00C935D8">
        <w:rPr>
          <w:sz w:val="20"/>
          <w:szCs w:val="20"/>
        </w:rPr>
        <w:t>(</w:t>
      </w:r>
      <w:r w:rsidR="00343225">
        <w:rPr>
          <w:sz w:val="20"/>
          <w:szCs w:val="20"/>
        </w:rPr>
        <w:t>j</w:t>
      </w:r>
      <w:r w:rsidRPr="00C935D8">
        <w:rPr>
          <w:sz w:val="20"/>
          <w:szCs w:val="20"/>
        </w:rPr>
        <w:t>) Responsabiliza-se por enviar trimestralmente, ou em prazo menor quando requerido pela CCEE, Relatório Gerencial sobre procedimentos arbitrais geridos pela respectiva Câmara Arbitral, conforme modelo Anexo II deste Requerimento;</w:t>
      </w:r>
    </w:p>
    <w:p w14:paraId="0044562E" w14:textId="12363F7B" w:rsidR="00914531" w:rsidRPr="00C935D8" w:rsidRDefault="00914531" w:rsidP="00914531">
      <w:pPr>
        <w:spacing w:after="200"/>
        <w:rPr>
          <w:sz w:val="20"/>
          <w:szCs w:val="20"/>
        </w:rPr>
      </w:pPr>
      <w:r w:rsidRPr="00C935D8">
        <w:rPr>
          <w:sz w:val="20"/>
          <w:szCs w:val="20"/>
        </w:rPr>
        <w:t>(</w:t>
      </w:r>
      <w:r w:rsidR="00343225">
        <w:rPr>
          <w:sz w:val="20"/>
          <w:szCs w:val="20"/>
        </w:rPr>
        <w:t>k</w:t>
      </w:r>
      <w:r w:rsidRPr="00C935D8">
        <w:rPr>
          <w:sz w:val="20"/>
          <w:szCs w:val="20"/>
        </w:rPr>
        <w:t>) Compromete-se com o fornecimento do atendimento eficiente e especializado à CCEE e signatários da Convenção Arbitral;</w:t>
      </w:r>
    </w:p>
    <w:p w14:paraId="58AAC494" w14:textId="6FD1E8C2" w:rsidR="00914531" w:rsidRPr="00C935D8" w:rsidRDefault="00914531" w:rsidP="00914531">
      <w:pPr>
        <w:spacing w:after="200"/>
        <w:rPr>
          <w:sz w:val="20"/>
          <w:szCs w:val="20"/>
        </w:rPr>
      </w:pPr>
      <w:r w:rsidRPr="00C935D8">
        <w:rPr>
          <w:sz w:val="20"/>
          <w:szCs w:val="20"/>
        </w:rPr>
        <w:t>(</w:t>
      </w:r>
      <w:r w:rsidR="00343225">
        <w:rPr>
          <w:sz w:val="20"/>
          <w:szCs w:val="20"/>
        </w:rPr>
        <w:t>l</w:t>
      </w:r>
      <w:r w:rsidRPr="00C935D8">
        <w:rPr>
          <w:sz w:val="20"/>
          <w:szCs w:val="20"/>
        </w:rPr>
        <w:t>) Tem ciência do Procedimento de Homologação e Credenciamento disponível no site da CCEE, e da necessidade de manutenção de atendimento aos requisitos nele previstos, e que pode ter seu credenciamento cassado caso deixe de atendê-los;</w:t>
      </w:r>
    </w:p>
    <w:p w14:paraId="2A443F81" w14:textId="0F89AC8E" w:rsidR="00914531" w:rsidRPr="00C935D8" w:rsidRDefault="00914531" w:rsidP="00914531">
      <w:pPr>
        <w:spacing w:after="200"/>
        <w:rPr>
          <w:sz w:val="20"/>
          <w:szCs w:val="20"/>
        </w:rPr>
      </w:pPr>
      <w:r w:rsidRPr="00C935D8">
        <w:rPr>
          <w:sz w:val="20"/>
          <w:szCs w:val="20"/>
        </w:rPr>
        <w:t>(</w:t>
      </w:r>
      <w:r w:rsidR="00343225">
        <w:rPr>
          <w:sz w:val="20"/>
          <w:szCs w:val="20"/>
        </w:rPr>
        <w:t>m</w:t>
      </w:r>
      <w:r w:rsidRPr="00C935D8">
        <w:rPr>
          <w:sz w:val="20"/>
          <w:szCs w:val="20"/>
        </w:rPr>
        <w:t>) Confirma que todos os documentos em língua estrangeira estejam acompanhados da respectiva tradução simples, sendo encaminhada a respectiva tradução juramentada em caso de solicitação do Conselho de Administração da CCEE, agente da CCEE e/ou órgão de fiscalização;</w:t>
      </w:r>
    </w:p>
    <w:p w14:paraId="174502A5" w14:textId="3001ECDA" w:rsidR="00914531" w:rsidRPr="00C935D8" w:rsidRDefault="00914531" w:rsidP="00914531">
      <w:pPr>
        <w:spacing w:after="200"/>
        <w:rPr>
          <w:sz w:val="20"/>
          <w:szCs w:val="20"/>
        </w:rPr>
      </w:pPr>
      <w:r w:rsidRPr="00C935D8">
        <w:rPr>
          <w:sz w:val="20"/>
          <w:szCs w:val="20"/>
        </w:rPr>
        <w:t>(</w:t>
      </w:r>
      <w:r w:rsidR="00343225">
        <w:rPr>
          <w:sz w:val="20"/>
          <w:szCs w:val="20"/>
        </w:rPr>
        <w:t>n</w:t>
      </w:r>
      <w:r w:rsidRPr="00C935D8">
        <w:rPr>
          <w:sz w:val="20"/>
          <w:szCs w:val="20"/>
        </w:rPr>
        <w:t xml:space="preserve">) Responsabiliza-se pelo atendimento de todos os dispositivos e prazos previstos na Convenção Arbitral, Convenção de Comercialização de Energia Elétrica e regulamentos aplicáveis a matéria e à atuação da Câmara </w:t>
      </w:r>
      <w:r w:rsidRPr="00C14806">
        <w:rPr>
          <w:sz w:val="20"/>
          <w:szCs w:val="20"/>
        </w:rPr>
        <w:t>Arbitral, bem como à obrigação de instituição de processo de mediação no âmbito privado e de forma prévia ao procedimento arbitral;</w:t>
      </w:r>
    </w:p>
    <w:p w14:paraId="4D83320E" w14:textId="6B8439EA" w:rsidR="00914531" w:rsidRPr="00C935D8" w:rsidRDefault="00914531" w:rsidP="00914531">
      <w:pPr>
        <w:spacing w:after="200"/>
        <w:rPr>
          <w:sz w:val="20"/>
          <w:szCs w:val="20"/>
        </w:rPr>
      </w:pPr>
      <w:r w:rsidRPr="00C935D8">
        <w:rPr>
          <w:sz w:val="20"/>
          <w:szCs w:val="20"/>
        </w:rPr>
        <w:t>(</w:t>
      </w:r>
      <w:r w:rsidR="00343225">
        <w:rPr>
          <w:sz w:val="20"/>
          <w:szCs w:val="20"/>
        </w:rPr>
        <w:t>o</w:t>
      </w:r>
      <w:r w:rsidRPr="00C935D8">
        <w:rPr>
          <w:sz w:val="20"/>
          <w:szCs w:val="20"/>
        </w:rPr>
        <w:t>) Compromete-se a reembolsar a CCEE tão somente com despesas suportadas, como transporte, viagem e alimentação, quando por solicitação da Câmara Arbitral a CCEE auxiliar na promoção de treinamento para os seus árbitros; e</w:t>
      </w:r>
    </w:p>
    <w:p w14:paraId="3D24332E" w14:textId="2D80FCBE" w:rsidR="00914531" w:rsidRPr="00C935D8" w:rsidRDefault="00914531" w:rsidP="00914531">
      <w:pPr>
        <w:spacing w:after="200"/>
        <w:rPr>
          <w:sz w:val="20"/>
          <w:szCs w:val="20"/>
        </w:rPr>
      </w:pPr>
      <w:r w:rsidRPr="00C935D8">
        <w:rPr>
          <w:sz w:val="20"/>
          <w:szCs w:val="20"/>
        </w:rPr>
        <w:t>(</w:t>
      </w:r>
      <w:r w:rsidR="00343225">
        <w:rPr>
          <w:sz w:val="20"/>
          <w:szCs w:val="20"/>
        </w:rPr>
        <w:t>p</w:t>
      </w:r>
      <w:r w:rsidRPr="00C935D8">
        <w:rPr>
          <w:sz w:val="20"/>
          <w:szCs w:val="20"/>
        </w:rPr>
        <w:t>) Responsabiliza-se, de forma integral, pela autenticidade, legalidade e veracidade das informações aqui prestadas nas esferas administrativa, cível e criminal, isentando a CCEE de qualquer responsabilidade sobre informação que tenha sido declarada erroneamente ou não atualizada.</w:t>
      </w:r>
    </w:p>
    <w:p w14:paraId="30CC3B5C" w14:textId="77777777" w:rsidR="00914531" w:rsidRPr="00C935D8" w:rsidRDefault="00914531" w:rsidP="00914531">
      <w:pPr>
        <w:spacing w:after="200"/>
        <w:rPr>
          <w:sz w:val="20"/>
          <w:szCs w:val="20"/>
        </w:rPr>
      </w:pPr>
      <w:r w:rsidRPr="00C935D8">
        <w:rPr>
          <w:sz w:val="20"/>
          <w:szCs w:val="20"/>
        </w:rPr>
        <w:fldChar w:fldCharType="begin">
          <w:ffData>
            <w:name w:val=""/>
            <w:enabled/>
            <w:calcOnExit w:val="0"/>
            <w:textInput>
              <w:default w:val="&lt;Local&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&lt;Local&gt;</w:t>
      </w:r>
      <w:r w:rsidRPr="00C935D8">
        <w:rPr>
          <w:sz w:val="20"/>
          <w:szCs w:val="20"/>
        </w:rPr>
        <w:fldChar w:fldCharType="end"/>
      </w:r>
      <w:r w:rsidRPr="00C935D8" w:rsidDel="008B2A9E">
        <w:rPr>
          <w:sz w:val="20"/>
          <w:szCs w:val="20"/>
        </w:rPr>
        <w:t xml:space="preserve"> </w:t>
      </w:r>
      <w:r w:rsidRPr="00C935D8">
        <w:rPr>
          <w:sz w:val="20"/>
          <w:szCs w:val="20"/>
        </w:rPr>
        <w:t xml:space="preserve">, </w:t>
      </w:r>
      <w:r w:rsidRPr="00C935D8">
        <w:rPr>
          <w:sz w:val="20"/>
          <w:szCs w:val="20"/>
        </w:rPr>
        <w:fldChar w:fldCharType="begin">
          <w:ffData>
            <w:name w:val=""/>
            <w:enabled/>
            <w:calcOnExit w:val="0"/>
            <w:textInput>
              <w:default w:val="&lt;Data&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&lt;Data&gt;</w:t>
      </w:r>
      <w:r w:rsidRPr="00C935D8">
        <w:rPr>
          <w:sz w:val="20"/>
          <w:szCs w:val="20"/>
        </w:rPr>
        <w:fldChar w:fldCharType="end"/>
      </w:r>
      <w:r w:rsidRPr="00C935D8" w:rsidDel="008B2A9E">
        <w:rPr>
          <w:sz w:val="20"/>
          <w:szCs w:val="20"/>
        </w:rPr>
        <w:t xml:space="preserve"> </w:t>
      </w:r>
    </w:p>
    <w:p w14:paraId="260E157C" w14:textId="77777777" w:rsidR="00914531" w:rsidRPr="00C935D8" w:rsidRDefault="00914531" w:rsidP="00914531">
      <w:pPr>
        <w:spacing w:after="200"/>
        <w:rPr>
          <w:sz w:val="20"/>
          <w:szCs w:val="20"/>
        </w:rPr>
      </w:pPr>
    </w:p>
    <w:p w14:paraId="055B0074" w14:textId="77777777" w:rsidR="00914531" w:rsidRPr="00C935D8" w:rsidRDefault="00914531" w:rsidP="00914531">
      <w:pPr>
        <w:spacing w:after="200"/>
        <w:rPr>
          <w:sz w:val="20"/>
          <w:szCs w:val="20"/>
        </w:rPr>
      </w:pPr>
      <w:r w:rsidRPr="00C935D8">
        <w:rPr>
          <w:sz w:val="20"/>
          <w:szCs w:val="20"/>
        </w:rPr>
        <w:fldChar w:fldCharType="begin">
          <w:ffData>
            <w:name w:val=""/>
            <w:enabled/>
            <w:calcOnExit w:val="0"/>
            <w:textInput>
              <w:default w:val="&lt;Responsável Legal pela Câmara Arbitral c/c dados de identificação&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&lt;Responsável Legal pela Câmara Arbitral c/c dados de identificação&gt;</w:t>
      </w:r>
      <w:r w:rsidRPr="00C935D8">
        <w:rPr>
          <w:sz w:val="20"/>
          <w:szCs w:val="20"/>
        </w:rPr>
        <w:fldChar w:fldCharType="end"/>
      </w:r>
    </w:p>
    <w:p w14:paraId="0F2D23C8" w14:textId="77777777" w:rsidR="00914531" w:rsidRPr="00C935D8" w:rsidRDefault="00914531" w:rsidP="00914531">
      <w:pPr>
        <w:spacing w:after="200"/>
        <w:rPr>
          <w:sz w:val="16"/>
          <w:szCs w:val="16"/>
        </w:rPr>
      </w:pPr>
      <w:r w:rsidRPr="00C935D8">
        <w:rPr>
          <w:sz w:val="16"/>
          <w:szCs w:val="16"/>
        </w:rPr>
        <w:t>Este Requerimento deve ser assinado com reconhecimento de firma ou assinatura eletrônica (via certificação digital, no padrão ICP-Brasil e/ou protocolo de autenticidade da assinatura).</w:t>
      </w:r>
    </w:p>
    <w:p w14:paraId="51C267A0" w14:textId="77777777" w:rsidR="00914531" w:rsidRPr="00C935D8" w:rsidRDefault="00914531" w:rsidP="00914531">
      <w:pPr>
        <w:rPr>
          <w:sz w:val="16"/>
          <w:szCs w:val="16"/>
        </w:rPr>
      </w:pPr>
      <w:r w:rsidRPr="00C935D8">
        <w:rPr>
          <w:sz w:val="16"/>
          <w:szCs w:val="16"/>
        </w:rPr>
        <w:br w:type="page"/>
      </w:r>
    </w:p>
    <w:p w14:paraId="2A0E5944" w14:textId="77777777" w:rsidR="00914531" w:rsidRPr="00C935D8" w:rsidRDefault="00914531" w:rsidP="00914531">
      <w:pPr>
        <w:spacing w:after="200"/>
        <w:jc w:val="center"/>
        <w:rPr>
          <w:b/>
          <w:bCs/>
          <w:sz w:val="20"/>
          <w:szCs w:val="20"/>
        </w:rPr>
      </w:pPr>
      <w:r w:rsidRPr="00C935D8">
        <w:rPr>
          <w:b/>
          <w:bCs/>
          <w:sz w:val="20"/>
          <w:szCs w:val="20"/>
        </w:rPr>
        <w:lastRenderedPageBreak/>
        <w:t>ANEXO I – MODELO DE EMENTA DE SENTENÇA ARBITRAL</w:t>
      </w:r>
    </w:p>
    <w:p w14:paraId="03834E03" w14:textId="77777777" w:rsidR="00914531" w:rsidRPr="00C935D8" w:rsidRDefault="00914531" w:rsidP="00914531">
      <w:pPr>
        <w:spacing w:after="200"/>
        <w:rPr>
          <w:sz w:val="20"/>
          <w:szCs w:val="20"/>
        </w:rPr>
      </w:pPr>
    </w:p>
    <w:p w14:paraId="5F54876E" w14:textId="77777777" w:rsidR="00914531" w:rsidRPr="00C935D8" w:rsidRDefault="00914531" w:rsidP="00914531">
      <w:pPr>
        <w:spacing w:after="200"/>
        <w:rPr>
          <w:sz w:val="20"/>
          <w:szCs w:val="20"/>
        </w:rPr>
      </w:pPr>
      <w:r w:rsidRPr="00C935D8">
        <w:rPr>
          <w:sz w:val="20"/>
          <w:szCs w:val="20"/>
        </w:rPr>
        <w:fldChar w:fldCharType="begin">
          <w:ffData>
            <w:name w:val=""/>
            <w:enabled/>
            <w:calcOnExit w:val="0"/>
            <w:textInput>
              <w:default w:val="&lt;NÚMERO DA SENTENÇA&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&lt;NÚMERO DA SENTENÇA&gt;</w:t>
      </w:r>
      <w:r w:rsidRPr="00C935D8">
        <w:rPr>
          <w:sz w:val="20"/>
          <w:szCs w:val="20"/>
        </w:rPr>
        <w:fldChar w:fldCharType="end"/>
      </w:r>
      <w:r w:rsidRPr="00C935D8">
        <w:rPr>
          <w:sz w:val="20"/>
          <w:szCs w:val="20"/>
        </w:rPr>
        <w:t xml:space="preserve">  </w:t>
      </w:r>
    </w:p>
    <w:p w14:paraId="48DC6598" w14:textId="77777777" w:rsidR="00914531" w:rsidRPr="00C935D8" w:rsidRDefault="00914531" w:rsidP="00914531">
      <w:pPr>
        <w:spacing w:after="200"/>
        <w:rPr>
          <w:sz w:val="20"/>
          <w:szCs w:val="20"/>
        </w:rPr>
      </w:pPr>
    </w:p>
    <w:p w14:paraId="4A3261DE" w14:textId="77777777" w:rsidR="00914531" w:rsidRPr="00C935D8" w:rsidRDefault="00914531" w:rsidP="00914531">
      <w:pPr>
        <w:spacing w:after="200"/>
        <w:rPr>
          <w:sz w:val="20"/>
          <w:szCs w:val="20"/>
        </w:rPr>
      </w:pPr>
      <w:r w:rsidRPr="00C935D8">
        <w:rPr>
          <w:sz w:val="20"/>
          <w:szCs w:val="20"/>
        </w:rPr>
        <w:fldChar w:fldCharType="begin">
          <w:ffData>
            <w:name w:val=""/>
            <w:enabled/>
            <w:calcOnExit w:val="0"/>
            <w:textInput>
              <w:default w:val="&lt;TEMA CENTRAL DA SENTENÇA (PALAVRAS-CHAVE)&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&lt;TEMA CENTRAL DA SENTENÇA (PALAVRAS-CHAVE)&gt;</w:t>
      </w:r>
      <w:r w:rsidRPr="00C935D8">
        <w:rPr>
          <w:sz w:val="20"/>
          <w:szCs w:val="20"/>
        </w:rPr>
        <w:fldChar w:fldCharType="end"/>
      </w:r>
      <w:r w:rsidRPr="00C935D8">
        <w:rPr>
          <w:sz w:val="20"/>
          <w:szCs w:val="20"/>
        </w:rPr>
        <w:t xml:space="preserve"> </w:t>
      </w:r>
    </w:p>
    <w:p w14:paraId="09E15FD6" w14:textId="77777777" w:rsidR="00914531" w:rsidRPr="00C935D8" w:rsidRDefault="00914531" w:rsidP="00914531">
      <w:pPr>
        <w:spacing w:after="200"/>
        <w:rPr>
          <w:sz w:val="20"/>
          <w:szCs w:val="20"/>
        </w:rPr>
      </w:pPr>
    </w:p>
    <w:p w14:paraId="26265495" w14:textId="77777777" w:rsidR="00914531" w:rsidRPr="00C935D8" w:rsidRDefault="00914531" w:rsidP="00914531">
      <w:pPr>
        <w:spacing w:after="200"/>
        <w:rPr>
          <w:sz w:val="20"/>
          <w:szCs w:val="20"/>
        </w:rPr>
      </w:pPr>
      <w:r w:rsidRPr="00C935D8">
        <w:rPr>
          <w:sz w:val="20"/>
          <w:szCs w:val="20"/>
        </w:rPr>
        <w:fldChar w:fldCharType="begin">
          <w:ffData>
            <w:name w:val=""/>
            <w:enabled/>
            <w:calcOnExit w:val="0"/>
            <w:textInput>
              <w:default w:val="&lt;Em poucas linhas, sintetizar a tese e o dispositivo da sentença, citando a norma jurídica que fundamentou tal decisão&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&lt;Em poucas linhas, sintetizar a tese e o dispositivo da sentença, citando a norma jurídica que fundamentou tal decisão&gt;</w:t>
      </w:r>
      <w:r w:rsidRPr="00C935D8">
        <w:rPr>
          <w:sz w:val="20"/>
          <w:szCs w:val="20"/>
        </w:rPr>
        <w:fldChar w:fldCharType="end"/>
      </w:r>
      <w:r w:rsidRPr="00C935D8">
        <w:rPr>
          <w:sz w:val="20"/>
          <w:szCs w:val="20"/>
        </w:rPr>
        <w:t xml:space="preserve"> </w:t>
      </w:r>
    </w:p>
    <w:p w14:paraId="2787A8AE" w14:textId="77777777" w:rsidR="00914531" w:rsidRPr="00C935D8" w:rsidRDefault="00914531" w:rsidP="00914531">
      <w:pPr>
        <w:spacing w:after="200"/>
        <w:rPr>
          <w:sz w:val="20"/>
          <w:szCs w:val="20"/>
        </w:rPr>
      </w:pPr>
    </w:p>
    <w:p w14:paraId="1A5ED8CE" w14:textId="77777777" w:rsidR="00914531" w:rsidRPr="00C935D8" w:rsidRDefault="00914531" w:rsidP="00914531">
      <w:pPr>
        <w:spacing w:after="200"/>
        <w:rPr>
          <w:sz w:val="20"/>
          <w:szCs w:val="20"/>
        </w:rPr>
      </w:pPr>
      <w:r w:rsidRPr="00C935D8">
        <w:rPr>
          <w:sz w:val="20"/>
          <w:szCs w:val="20"/>
        </w:rPr>
        <w:fldChar w:fldCharType="begin">
          <w:ffData>
            <w:name w:val=""/>
            <w:enabled/>
            <w:calcOnExit w:val="0"/>
            <w:textInput>
              <w:default w:val="&lt;Data da decisão MM/AAAA&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&lt;Data da decisão MM/AAAA&gt;</w:t>
      </w:r>
      <w:r w:rsidRPr="00C935D8">
        <w:rPr>
          <w:sz w:val="20"/>
          <w:szCs w:val="20"/>
        </w:rPr>
        <w:fldChar w:fldCharType="end"/>
      </w:r>
    </w:p>
    <w:p w14:paraId="43B01627" w14:textId="77777777" w:rsidR="00914531" w:rsidRPr="00C935D8" w:rsidRDefault="00914531" w:rsidP="00914531">
      <w:pPr>
        <w:rPr>
          <w:sz w:val="20"/>
          <w:szCs w:val="20"/>
        </w:rPr>
      </w:pPr>
      <w:r w:rsidRPr="00C935D8">
        <w:rPr>
          <w:sz w:val="20"/>
          <w:szCs w:val="20"/>
        </w:rPr>
        <w:br w:type="page"/>
      </w:r>
    </w:p>
    <w:p w14:paraId="554E9C4D" w14:textId="77777777" w:rsidR="00914531" w:rsidRPr="00C935D8" w:rsidRDefault="00914531" w:rsidP="00914531">
      <w:pPr>
        <w:spacing w:after="200"/>
        <w:jc w:val="center"/>
        <w:rPr>
          <w:b/>
          <w:bCs/>
          <w:sz w:val="20"/>
          <w:szCs w:val="20"/>
        </w:rPr>
      </w:pPr>
      <w:r w:rsidRPr="00C935D8">
        <w:rPr>
          <w:b/>
          <w:bCs/>
          <w:sz w:val="20"/>
          <w:szCs w:val="20"/>
        </w:rPr>
        <w:lastRenderedPageBreak/>
        <w:t>ANEXO II – MODELO DE RELATÓRIO GERENCIAL</w:t>
      </w:r>
    </w:p>
    <w:p w14:paraId="43CF1069" w14:textId="77777777" w:rsidR="00914531" w:rsidRPr="00C935D8" w:rsidRDefault="00914531" w:rsidP="00914531">
      <w:pPr>
        <w:spacing w:after="200"/>
        <w:rPr>
          <w:sz w:val="20"/>
          <w:szCs w:val="20"/>
        </w:rPr>
      </w:pPr>
      <w:r w:rsidRPr="00C935D8">
        <w:rPr>
          <w:sz w:val="20"/>
          <w:szCs w:val="20"/>
        </w:rPr>
        <w:t>Enviar planilha contendo informações, tais como (devendo ser uma linha para cada procedimento):</w:t>
      </w:r>
    </w:p>
    <w:p w14:paraId="79B56F32" w14:textId="77777777" w:rsidR="00914531" w:rsidRPr="00C935D8" w:rsidRDefault="00914531" w:rsidP="00914531">
      <w:pPr>
        <w:spacing w:after="200"/>
        <w:ind w:left="709" w:hanging="425"/>
        <w:rPr>
          <w:sz w:val="20"/>
          <w:szCs w:val="20"/>
        </w:rPr>
      </w:pPr>
      <w:r w:rsidRPr="00C935D8">
        <w:rPr>
          <w:sz w:val="20"/>
          <w:szCs w:val="20"/>
        </w:rPr>
        <w:t>1.</w:t>
      </w:r>
      <w:r w:rsidRPr="00C935D8">
        <w:rPr>
          <w:sz w:val="20"/>
          <w:szCs w:val="20"/>
        </w:rPr>
        <w:tab/>
        <w:t>Número do Procedimento arbitral;</w:t>
      </w:r>
    </w:p>
    <w:p w14:paraId="4077D650" w14:textId="77777777" w:rsidR="00914531" w:rsidRPr="00C935D8" w:rsidRDefault="00914531" w:rsidP="00914531">
      <w:pPr>
        <w:spacing w:after="200"/>
        <w:ind w:left="709" w:hanging="425"/>
        <w:rPr>
          <w:sz w:val="20"/>
          <w:szCs w:val="20"/>
        </w:rPr>
      </w:pPr>
      <w:r w:rsidRPr="00C935D8">
        <w:rPr>
          <w:sz w:val="20"/>
          <w:szCs w:val="20"/>
        </w:rPr>
        <w:t>2.</w:t>
      </w:r>
      <w:r w:rsidRPr="00C935D8">
        <w:rPr>
          <w:sz w:val="20"/>
          <w:szCs w:val="20"/>
        </w:rPr>
        <w:tab/>
        <w:t>Objeto (que comporá a tese a ser sintetizada no extrato da sentença);</w:t>
      </w:r>
    </w:p>
    <w:p w14:paraId="50658C5C" w14:textId="77777777" w:rsidR="00914531" w:rsidRPr="00C935D8" w:rsidRDefault="00914531" w:rsidP="00914531">
      <w:pPr>
        <w:spacing w:after="200"/>
        <w:ind w:left="709" w:hanging="425"/>
        <w:rPr>
          <w:sz w:val="20"/>
          <w:szCs w:val="20"/>
        </w:rPr>
      </w:pPr>
      <w:r w:rsidRPr="00C935D8">
        <w:rPr>
          <w:sz w:val="20"/>
          <w:szCs w:val="20"/>
        </w:rPr>
        <w:t>3.</w:t>
      </w:r>
      <w:r w:rsidRPr="00C935D8">
        <w:rPr>
          <w:sz w:val="20"/>
          <w:szCs w:val="20"/>
        </w:rPr>
        <w:tab/>
        <w:t>Status do Procedimento arbitral (“ativo” ou “encerrado”). A ideia é manter relatório com histórico, por isso manter procedimentos encerrados;</w:t>
      </w:r>
    </w:p>
    <w:p w14:paraId="62C68255" w14:textId="77777777" w:rsidR="00914531" w:rsidRPr="00C935D8" w:rsidRDefault="00914531" w:rsidP="00914531">
      <w:pPr>
        <w:spacing w:after="200"/>
        <w:ind w:left="709" w:hanging="425"/>
        <w:rPr>
          <w:sz w:val="20"/>
          <w:szCs w:val="20"/>
        </w:rPr>
      </w:pPr>
      <w:r w:rsidRPr="00C935D8">
        <w:rPr>
          <w:sz w:val="20"/>
          <w:szCs w:val="20"/>
        </w:rPr>
        <w:t>4.</w:t>
      </w:r>
      <w:r w:rsidRPr="00C935D8">
        <w:rPr>
          <w:sz w:val="20"/>
          <w:szCs w:val="20"/>
        </w:rPr>
        <w:tab/>
        <w:t>Decisão vigente a ser operacionalizada pela CCEE;</w:t>
      </w:r>
    </w:p>
    <w:p w14:paraId="7482D9B5" w14:textId="77777777" w:rsidR="00914531" w:rsidRPr="00C935D8" w:rsidRDefault="00914531" w:rsidP="00914531">
      <w:pPr>
        <w:spacing w:after="200"/>
        <w:ind w:left="709" w:hanging="425"/>
        <w:rPr>
          <w:sz w:val="20"/>
          <w:szCs w:val="20"/>
        </w:rPr>
      </w:pPr>
      <w:r w:rsidRPr="00C935D8">
        <w:rPr>
          <w:sz w:val="20"/>
          <w:szCs w:val="20"/>
        </w:rPr>
        <w:t>5.</w:t>
      </w:r>
      <w:r w:rsidRPr="00C935D8">
        <w:rPr>
          <w:sz w:val="20"/>
          <w:szCs w:val="20"/>
        </w:rPr>
        <w:tab/>
        <w:t>Há garantia financeira para viabilizar a operacionalização pela CCEE nos termos da Convenção Arbitral (“sim” ou “não”);</w:t>
      </w:r>
    </w:p>
    <w:p w14:paraId="5AE6E4FF" w14:textId="77777777" w:rsidR="00914531" w:rsidRPr="00C935D8" w:rsidRDefault="00914531" w:rsidP="00914531">
      <w:pPr>
        <w:spacing w:after="200"/>
        <w:ind w:left="709" w:hanging="425"/>
        <w:rPr>
          <w:sz w:val="20"/>
          <w:szCs w:val="20"/>
        </w:rPr>
      </w:pPr>
      <w:r w:rsidRPr="00C935D8">
        <w:rPr>
          <w:sz w:val="20"/>
          <w:szCs w:val="20"/>
        </w:rPr>
        <w:t>6.</w:t>
      </w:r>
      <w:r w:rsidRPr="00C935D8">
        <w:rPr>
          <w:sz w:val="20"/>
          <w:szCs w:val="20"/>
        </w:rPr>
        <w:tab/>
        <w:t xml:space="preserve">Havendo garantia financeira: Indicar a espécie (carta de fiança, </w:t>
      </w:r>
      <w:proofErr w:type="gramStart"/>
      <w:r w:rsidRPr="00C935D8">
        <w:rPr>
          <w:sz w:val="20"/>
          <w:szCs w:val="20"/>
        </w:rPr>
        <w:t>dinheiro</w:t>
      </w:r>
      <w:r>
        <w:rPr>
          <w:sz w:val="20"/>
          <w:szCs w:val="20"/>
        </w:rPr>
        <w:t xml:space="preserve"> </w:t>
      </w:r>
      <w:proofErr w:type="spellStart"/>
      <w:r w:rsidRPr="00C935D8">
        <w:rPr>
          <w:sz w:val="20"/>
          <w:szCs w:val="20"/>
        </w:rPr>
        <w:t>etc</w:t>
      </w:r>
      <w:proofErr w:type="spellEnd"/>
      <w:proofErr w:type="gramEnd"/>
      <w:r w:rsidRPr="00C935D8">
        <w:rPr>
          <w:sz w:val="20"/>
          <w:szCs w:val="20"/>
        </w:rPr>
        <w:t>);</w:t>
      </w:r>
    </w:p>
    <w:p w14:paraId="66EBE85F" w14:textId="77777777" w:rsidR="00914531" w:rsidRPr="00C935D8" w:rsidRDefault="00914531" w:rsidP="00914531">
      <w:pPr>
        <w:spacing w:after="200"/>
        <w:ind w:left="709" w:hanging="425"/>
        <w:rPr>
          <w:sz w:val="20"/>
          <w:szCs w:val="20"/>
        </w:rPr>
      </w:pPr>
      <w:r w:rsidRPr="00C935D8">
        <w:rPr>
          <w:sz w:val="20"/>
          <w:szCs w:val="20"/>
        </w:rPr>
        <w:t>7.</w:t>
      </w:r>
      <w:r w:rsidRPr="00C935D8">
        <w:rPr>
          <w:sz w:val="20"/>
          <w:szCs w:val="20"/>
        </w:rPr>
        <w:tab/>
        <w:t>Havendo garantia financeira: Indicar início da vigência;</w:t>
      </w:r>
    </w:p>
    <w:p w14:paraId="033E6745" w14:textId="77777777" w:rsidR="00914531" w:rsidRPr="00C935D8" w:rsidRDefault="00914531" w:rsidP="00914531">
      <w:pPr>
        <w:spacing w:after="200"/>
        <w:ind w:left="709" w:hanging="425"/>
        <w:rPr>
          <w:sz w:val="20"/>
          <w:szCs w:val="20"/>
        </w:rPr>
      </w:pPr>
      <w:r w:rsidRPr="00C935D8">
        <w:rPr>
          <w:sz w:val="20"/>
          <w:szCs w:val="20"/>
        </w:rPr>
        <w:t>8.</w:t>
      </w:r>
      <w:r w:rsidRPr="00C935D8">
        <w:rPr>
          <w:sz w:val="20"/>
          <w:szCs w:val="20"/>
        </w:rPr>
        <w:tab/>
        <w:t>Havendo garantia financeira: Indicar término da vigência;</w:t>
      </w:r>
    </w:p>
    <w:p w14:paraId="0C0C84FB" w14:textId="77777777" w:rsidR="00914531" w:rsidRPr="00C935D8" w:rsidRDefault="00914531" w:rsidP="00914531">
      <w:pPr>
        <w:spacing w:after="200"/>
        <w:ind w:left="709" w:hanging="425"/>
        <w:rPr>
          <w:sz w:val="20"/>
          <w:szCs w:val="20"/>
        </w:rPr>
      </w:pPr>
      <w:r w:rsidRPr="00C935D8">
        <w:rPr>
          <w:sz w:val="20"/>
          <w:szCs w:val="20"/>
        </w:rPr>
        <w:t>9.</w:t>
      </w:r>
      <w:r w:rsidRPr="00C935D8">
        <w:rPr>
          <w:sz w:val="20"/>
          <w:szCs w:val="20"/>
        </w:rPr>
        <w:tab/>
        <w:t>Havendo garantia financeira: Indicar valor histórico;</w:t>
      </w:r>
    </w:p>
    <w:p w14:paraId="57564C87" w14:textId="77777777" w:rsidR="00914531" w:rsidRPr="00C935D8" w:rsidRDefault="00914531" w:rsidP="00914531">
      <w:pPr>
        <w:spacing w:after="200"/>
        <w:ind w:left="709" w:hanging="425"/>
        <w:rPr>
          <w:sz w:val="20"/>
          <w:szCs w:val="20"/>
        </w:rPr>
      </w:pPr>
      <w:r w:rsidRPr="00C935D8">
        <w:rPr>
          <w:sz w:val="20"/>
          <w:szCs w:val="20"/>
        </w:rPr>
        <w:t>10.</w:t>
      </w:r>
      <w:r w:rsidRPr="00C935D8">
        <w:rPr>
          <w:sz w:val="20"/>
          <w:szCs w:val="20"/>
        </w:rPr>
        <w:tab/>
        <w:t>Havendo garantia financeira: Indicar valor atualizado; e</w:t>
      </w:r>
    </w:p>
    <w:p w14:paraId="24C2C27C" w14:textId="77777777" w:rsidR="00914531" w:rsidRPr="00C935D8" w:rsidRDefault="00914531" w:rsidP="00914531">
      <w:pPr>
        <w:spacing w:after="200"/>
        <w:ind w:left="709" w:hanging="425"/>
        <w:rPr>
          <w:sz w:val="20"/>
          <w:szCs w:val="20"/>
        </w:rPr>
      </w:pPr>
      <w:r w:rsidRPr="00C935D8">
        <w:rPr>
          <w:sz w:val="20"/>
          <w:szCs w:val="20"/>
        </w:rPr>
        <w:t>11.</w:t>
      </w:r>
      <w:r w:rsidRPr="00C935D8">
        <w:rPr>
          <w:sz w:val="20"/>
          <w:szCs w:val="20"/>
        </w:rPr>
        <w:tab/>
        <w:t>Demais observações relevantes/pertinentes.</w:t>
      </w:r>
    </w:p>
    <w:p w14:paraId="5EABC55E" w14:textId="77777777" w:rsidR="00914531" w:rsidRPr="00C935D8" w:rsidRDefault="00914531" w:rsidP="00914531">
      <w:pPr>
        <w:spacing w:after="200"/>
        <w:rPr>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849"/>
        <w:gridCol w:w="851"/>
        <w:gridCol w:w="849"/>
        <w:gridCol w:w="848"/>
        <w:gridCol w:w="848"/>
        <w:gridCol w:w="848"/>
        <w:gridCol w:w="848"/>
        <w:gridCol w:w="850"/>
        <w:gridCol w:w="848"/>
        <w:gridCol w:w="847"/>
      </w:tblGrid>
      <w:tr w:rsidR="00914531" w:rsidRPr="00C935D8" w14:paraId="5515F63C" w14:textId="77777777" w:rsidTr="0027058C">
        <w:trPr>
          <w:trHeight w:val="371"/>
          <w:jc w:val="center"/>
        </w:trPr>
        <w:tc>
          <w:tcPr>
            <w:tcW w:w="850" w:type="dxa"/>
            <w:shd w:val="clear" w:color="auto" w:fill="D9D9D9"/>
          </w:tcPr>
          <w:p w14:paraId="7EBF9B6F" w14:textId="77777777" w:rsidR="00914531" w:rsidRPr="00C935D8" w:rsidRDefault="00914531" w:rsidP="0027058C">
            <w:pPr>
              <w:pStyle w:val="TableParagraph"/>
              <w:spacing w:before="88"/>
              <w:ind w:left="13"/>
              <w:jc w:val="center"/>
              <w:rPr>
                <w:rFonts w:asciiTheme="minorHAnsi" w:hAnsiTheme="minorHAnsi" w:cstheme="minorHAnsi"/>
                <w:b/>
                <w:sz w:val="20"/>
                <w:szCs w:val="20"/>
              </w:rPr>
            </w:pPr>
            <w:r w:rsidRPr="00C935D8">
              <w:rPr>
                <w:rFonts w:asciiTheme="minorHAnsi" w:hAnsiTheme="minorHAnsi" w:cstheme="minorHAnsi"/>
                <w:b/>
                <w:sz w:val="20"/>
                <w:szCs w:val="20"/>
              </w:rPr>
              <w:t>1</w:t>
            </w:r>
          </w:p>
        </w:tc>
        <w:tc>
          <w:tcPr>
            <w:tcW w:w="849" w:type="dxa"/>
            <w:shd w:val="clear" w:color="auto" w:fill="D9D9D9"/>
          </w:tcPr>
          <w:p w14:paraId="17BAEDEF" w14:textId="77777777" w:rsidR="00914531" w:rsidRPr="00C935D8" w:rsidRDefault="00914531" w:rsidP="0027058C">
            <w:pPr>
              <w:pStyle w:val="TableParagraph"/>
              <w:spacing w:before="88"/>
              <w:ind w:left="13"/>
              <w:jc w:val="center"/>
              <w:rPr>
                <w:rFonts w:asciiTheme="minorHAnsi" w:hAnsiTheme="minorHAnsi" w:cstheme="minorHAnsi"/>
                <w:b/>
                <w:sz w:val="20"/>
                <w:szCs w:val="20"/>
              </w:rPr>
            </w:pPr>
            <w:r w:rsidRPr="00C935D8">
              <w:rPr>
                <w:rFonts w:asciiTheme="minorHAnsi" w:hAnsiTheme="minorHAnsi" w:cstheme="minorHAnsi"/>
                <w:b/>
                <w:sz w:val="20"/>
                <w:szCs w:val="20"/>
              </w:rPr>
              <w:t>2</w:t>
            </w:r>
          </w:p>
        </w:tc>
        <w:tc>
          <w:tcPr>
            <w:tcW w:w="851" w:type="dxa"/>
            <w:shd w:val="clear" w:color="auto" w:fill="D9D9D9"/>
          </w:tcPr>
          <w:p w14:paraId="79469FFF" w14:textId="77777777" w:rsidR="00914531" w:rsidRPr="00C935D8" w:rsidRDefault="00914531" w:rsidP="0027058C">
            <w:pPr>
              <w:pStyle w:val="TableParagraph"/>
              <w:spacing w:before="88"/>
              <w:ind w:left="12"/>
              <w:jc w:val="center"/>
              <w:rPr>
                <w:rFonts w:asciiTheme="minorHAnsi" w:hAnsiTheme="minorHAnsi" w:cstheme="minorHAnsi"/>
                <w:b/>
                <w:sz w:val="20"/>
                <w:szCs w:val="20"/>
              </w:rPr>
            </w:pPr>
            <w:r w:rsidRPr="00C935D8">
              <w:rPr>
                <w:rFonts w:asciiTheme="minorHAnsi" w:hAnsiTheme="minorHAnsi" w:cstheme="minorHAnsi"/>
                <w:b/>
                <w:sz w:val="20"/>
                <w:szCs w:val="20"/>
              </w:rPr>
              <w:t>3</w:t>
            </w:r>
          </w:p>
        </w:tc>
        <w:tc>
          <w:tcPr>
            <w:tcW w:w="849" w:type="dxa"/>
            <w:shd w:val="clear" w:color="auto" w:fill="D9D9D9"/>
          </w:tcPr>
          <w:p w14:paraId="2574DFFE" w14:textId="77777777" w:rsidR="00914531" w:rsidRPr="00C935D8" w:rsidRDefault="00914531" w:rsidP="0027058C">
            <w:pPr>
              <w:pStyle w:val="TableParagraph"/>
              <w:spacing w:before="88"/>
              <w:ind w:left="13"/>
              <w:jc w:val="center"/>
              <w:rPr>
                <w:rFonts w:asciiTheme="minorHAnsi" w:hAnsiTheme="minorHAnsi" w:cstheme="minorHAnsi"/>
                <w:b/>
                <w:sz w:val="20"/>
                <w:szCs w:val="20"/>
              </w:rPr>
            </w:pPr>
            <w:r w:rsidRPr="00C935D8">
              <w:rPr>
                <w:rFonts w:asciiTheme="minorHAnsi" w:hAnsiTheme="minorHAnsi" w:cstheme="minorHAnsi"/>
                <w:b/>
                <w:sz w:val="20"/>
                <w:szCs w:val="20"/>
              </w:rPr>
              <w:t>4</w:t>
            </w:r>
          </w:p>
        </w:tc>
        <w:tc>
          <w:tcPr>
            <w:tcW w:w="848" w:type="dxa"/>
            <w:shd w:val="clear" w:color="auto" w:fill="D9D9D9"/>
          </w:tcPr>
          <w:p w14:paraId="0FC1CB8C" w14:textId="77777777" w:rsidR="00914531" w:rsidRPr="00C935D8" w:rsidRDefault="00914531" w:rsidP="0027058C">
            <w:pPr>
              <w:pStyle w:val="TableParagraph"/>
              <w:spacing w:before="88"/>
              <w:ind w:left="15"/>
              <w:jc w:val="center"/>
              <w:rPr>
                <w:rFonts w:asciiTheme="minorHAnsi" w:hAnsiTheme="minorHAnsi" w:cstheme="minorHAnsi"/>
                <w:b/>
                <w:sz w:val="20"/>
                <w:szCs w:val="20"/>
              </w:rPr>
            </w:pPr>
            <w:r w:rsidRPr="00C935D8">
              <w:rPr>
                <w:rFonts w:asciiTheme="minorHAnsi" w:hAnsiTheme="minorHAnsi" w:cstheme="minorHAnsi"/>
                <w:b/>
                <w:sz w:val="20"/>
                <w:szCs w:val="20"/>
              </w:rPr>
              <w:t>5</w:t>
            </w:r>
          </w:p>
        </w:tc>
        <w:tc>
          <w:tcPr>
            <w:tcW w:w="848" w:type="dxa"/>
            <w:shd w:val="clear" w:color="auto" w:fill="D9D9D9"/>
          </w:tcPr>
          <w:p w14:paraId="18AA7D26" w14:textId="77777777" w:rsidR="00914531" w:rsidRPr="00C935D8" w:rsidRDefault="00914531" w:rsidP="0027058C">
            <w:pPr>
              <w:pStyle w:val="TableParagraph"/>
              <w:spacing w:before="88"/>
              <w:ind w:left="18"/>
              <w:jc w:val="center"/>
              <w:rPr>
                <w:rFonts w:asciiTheme="minorHAnsi" w:hAnsiTheme="minorHAnsi" w:cstheme="minorHAnsi"/>
                <w:b/>
                <w:sz w:val="20"/>
                <w:szCs w:val="20"/>
              </w:rPr>
            </w:pPr>
            <w:r w:rsidRPr="00C935D8">
              <w:rPr>
                <w:rFonts w:asciiTheme="minorHAnsi" w:hAnsiTheme="minorHAnsi" w:cstheme="minorHAnsi"/>
                <w:b/>
                <w:sz w:val="20"/>
                <w:szCs w:val="20"/>
              </w:rPr>
              <w:t>6</w:t>
            </w:r>
          </w:p>
        </w:tc>
        <w:tc>
          <w:tcPr>
            <w:tcW w:w="848" w:type="dxa"/>
            <w:shd w:val="clear" w:color="auto" w:fill="D9D9D9"/>
          </w:tcPr>
          <w:p w14:paraId="5F8FD2A0" w14:textId="77777777" w:rsidR="00914531" w:rsidRPr="00C935D8" w:rsidRDefault="00914531" w:rsidP="0027058C">
            <w:pPr>
              <w:pStyle w:val="TableParagraph"/>
              <w:spacing w:before="88"/>
              <w:ind w:left="27"/>
              <w:jc w:val="center"/>
              <w:rPr>
                <w:rFonts w:asciiTheme="minorHAnsi" w:hAnsiTheme="minorHAnsi" w:cstheme="minorHAnsi"/>
                <w:b/>
                <w:sz w:val="20"/>
                <w:szCs w:val="20"/>
              </w:rPr>
            </w:pPr>
            <w:r w:rsidRPr="00C935D8">
              <w:rPr>
                <w:rFonts w:asciiTheme="minorHAnsi" w:hAnsiTheme="minorHAnsi" w:cstheme="minorHAnsi"/>
                <w:b/>
                <w:sz w:val="20"/>
                <w:szCs w:val="20"/>
              </w:rPr>
              <w:t>7</w:t>
            </w:r>
          </w:p>
        </w:tc>
        <w:tc>
          <w:tcPr>
            <w:tcW w:w="848" w:type="dxa"/>
            <w:shd w:val="clear" w:color="auto" w:fill="D9D9D9"/>
          </w:tcPr>
          <w:p w14:paraId="2B902A54" w14:textId="77777777" w:rsidR="00914531" w:rsidRPr="00C935D8" w:rsidRDefault="00914531" w:rsidP="0027058C">
            <w:pPr>
              <w:pStyle w:val="TableParagraph"/>
              <w:spacing w:before="88"/>
              <w:ind w:left="30"/>
              <w:jc w:val="center"/>
              <w:rPr>
                <w:rFonts w:asciiTheme="minorHAnsi" w:hAnsiTheme="minorHAnsi" w:cstheme="minorHAnsi"/>
                <w:b/>
                <w:sz w:val="20"/>
                <w:szCs w:val="20"/>
              </w:rPr>
            </w:pPr>
            <w:r w:rsidRPr="00C935D8">
              <w:rPr>
                <w:rFonts w:asciiTheme="minorHAnsi" w:hAnsiTheme="minorHAnsi" w:cstheme="minorHAnsi"/>
                <w:b/>
                <w:sz w:val="20"/>
                <w:szCs w:val="20"/>
              </w:rPr>
              <w:t>8</w:t>
            </w:r>
          </w:p>
        </w:tc>
        <w:tc>
          <w:tcPr>
            <w:tcW w:w="850" w:type="dxa"/>
            <w:shd w:val="clear" w:color="auto" w:fill="D9D9D9"/>
          </w:tcPr>
          <w:p w14:paraId="54B4A910" w14:textId="77777777" w:rsidR="00914531" w:rsidRPr="00C935D8" w:rsidRDefault="00914531" w:rsidP="0027058C">
            <w:pPr>
              <w:pStyle w:val="TableParagraph"/>
              <w:spacing w:before="88"/>
              <w:ind w:left="31"/>
              <w:jc w:val="center"/>
              <w:rPr>
                <w:rFonts w:asciiTheme="minorHAnsi" w:hAnsiTheme="minorHAnsi" w:cstheme="minorHAnsi"/>
                <w:b/>
                <w:sz w:val="20"/>
                <w:szCs w:val="20"/>
              </w:rPr>
            </w:pPr>
            <w:r w:rsidRPr="00C935D8">
              <w:rPr>
                <w:rFonts w:asciiTheme="minorHAnsi" w:hAnsiTheme="minorHAnsi" w:cstheme="minorHAnsi"/>
                <w:b/>
                <w:sz w:val="20"/>
                <w:szCs w:val="20"/>
              </w:rPr>
              <w:t>9</w:t>
            </w:r>
          </w:p>
        </w:tc>
        <w:tc>
          <w:tcPr>
            <w:tcW w:w="848" w:type="dxa"/>
            <w:shd w:val="clear" w:color="auto" w:fill="D9D9D9"/>
          </w:tcPr>
          <w:p w14:paraId="31C6AEC5" w14:textId="77777777" w:rsidR="00914531" w:rsidRPr="00C935D8" w:rsidRDefault="00914531" w:rsidP="0027058C">
            <w:pPr>
              <w:pStyle w:val="TableParagraph"/>
              <w:spacing w:before="88"/>
              <w:ind w:left="280"/>
              <w:rPr>
                <w:rFonts w:asciiTheme="minorHAnsi" w:hAnsiTheme="minorHAnsi" w:cstheme="minorHAnsi"/>
                <w:b/>
                <w:sz w:val="20"/>
                <w:szCs w:val="20"/>
              </w:rPr>
            </w:pPr>
            <w:r w:rsidRPr="00C935D8">
              <w:rPr>
                <w:rFonts w:asciiTheme="minorHAnsi" w:hAnsiTheme="minorHAnsi" w:cstheme="minorHAnsi"/>
                <w:b/>
                <w:sz w:val="20"/>
                <w:szCs w:val="20"/>
              </w:rPr>
              <w:t>10</w:t>
            </w:r>
          </w:p>
        </w:tc>
        <w:tc>
          <w:tcPr>
            <w:tcW w:w="847" w:type="dxa"/>
            <w:shd w:val="clear" w:color="auto" w:fill="D9D9D9"/>
          </w:tcPr>
          <w:p w14:paraId="2E2B7AE2" w14:textId="77777777" w:rsidR="00914531" w:rsidRPr="00C935D8" w:rsidRDefault="00914531" w:rsidP="0027058C">
            <w:pPr>
              <w:pStyle w:val="TableParagraph"/>
              <w:spacing w:before="88"/>
              <w:ind w:left="282"/>
              <w:rPr>
                <w:rFonts w:asciiTheme="minorHAnsi" w:hAnsiTheme="minorHAnsi" w:cstheme="minorHAnsi"/>
                <w:b/>
                <w:sz w:val="20"/>
                <w:szCs w:val="20"/>
              </w:rPr>
            </w:pPr>
            <w:r w:rsidRPr="00C935D8">
              <w:rPr>
                <w:rFonts w:asciiTheme="minorHAnsi" w:hAnsiTheme="minorHAnsi" w:cstheme="minorHAnsi"/>
                <w:b/>
                <w:sz w:val="20"/>
                <w:szCs w:val="20"/>
              </w:rPr>
              <w:t>11</w:t>
            </w:r>
          </w:p>
        </w:tc>
      </w:tr>
      <w:tr w:rsidR="00914531" w:rsidRPr="00C935D8" w14:paraId="0EDEC79B" w14:textId="77777777" w:rsidTr="0027058C">
        <w:trPr>
          <w:trHeight w:val="244"/>
          <w:jc w:val="center"/>
        </w:trPr>
        <w:tc>
          <w:tcPr>
            <w:tcW w:w="850" w:type="dxa"/>
            <w:shd w:val="clear" w:color="auto" w:fill="D9D9D9"/>
          </w:tcPr>
          <w:p w14:paraId="4694363C"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49" w:type="dxa"/>
          </w:tcPr>
          <w:p w14:paraId="3EF17EDA"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51" w:type="dxa"/>
          </w:tcPr>
          <w:p w14:paraId="519C4FFB"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49" w:type="dxa"/>
          </w:tcPr>
          <w:p w14:paraId="74B52167"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48" w:type="dxa"/>
          </w:tcPr>
          <w:p w14:paraId="63CF68B9"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48" w:type="dxa"/>
          </w:tcPr>
          <w:p w14:paraId="26F1683C"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48" w:type="dxa"/>
          </w:tcPr>
          <w:p w14:paraId="16389646"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48" w:type="dxa"/>
          </w:tcPr>
          <w:p w14:paraId="13E9B20E"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50" w:type="dxa"/>
          </w:tcPr>
          <w:p w14:paraId="07608686"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48" w:type="dxa"/>
          </w:tcPr>
          <w:p w14:paraId="1D158871"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47" w:type="dxa"/>
          </w:tcPr>
          <w:p w14:paraId="5E200EA5"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r>
      <w:tr w:rsidR="00914531" w:rsidRPr="00C935D8" w14:paraId="4EFDC548" w14:textId="77777777" w:rsidTr="0027058C">
        <w:trPr>
          <w:trHeight w:val="244"/>
          <w:jc w:val="center"/>
        </w:trPr>
        <w:tc>
          <w:tcPr>
            <w:tcW w:w="850" w:type="dxa"/>
            <w:shd w:val="clear" w:color="auto" w:fill="D9D9D9"/>
          </w:tcPr>
          <w:p w14:paraId="139C3BDC"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49" w:type="dxa"/>
          </w:tcPr>
          <w:p w14:paraId="6BB12363"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51" w:type="dxa"/>
          </w:tcPr>
          <w:p w14:paraId="05A77D36"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49" w:type="dxa"/>
          </w:tcPr>
          <w:p w14:paraId="057B37FE"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48" w:type="dxa"/>
          </w:tcPr>
          <w:p w14:paraId="631FC7AA"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48" w:type="dxa"/>
          </w:tcPr>
          <w:p w14:paraId="553BAE08"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48" w:type="dxa"/>
          </w:tcPr>
          <w:p w14:paraId="6D904A9C"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48" w:type="dxa"/>
          </w:tcPr>
          <w:p w14:paraId="538B3D7A"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50" w:type="dxa"/>
          </w:tcPr>
          <w:p w14:paraId="1FC2666F"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48" w:type="dxa"/>
          </w:tcPr>
          <w:p w14:paraId="7FE0867D"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47" w:type="dxa"/>
          </w:tcPr>
          <w:p w14:paraId="63946544"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r>
      <w:tr w:rsidR="00914531" w:rsidRPr="00982DAE" w14:paraId="7216A3B8" w14:textId="77777777" w:rsidTr="0027058C">
        <w:trPr>
          <w:trHeight w:val="244"/>
          <w:jc w:val="center"/>
        </w:trPr>
        <w:tc>
          <w:tcPr>
            <w:tcW w:w="850" w:type="dxa"/>
            <w:shd w:val="clear" w:color="auto" w:fill="D9D9D9"/>
          </w:tcPr>
          <w:p w14:paraId="7886445A"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49" w:type="dxa"/>
          </w:tcPr>
          <w:p w14:paraId="51F931CC"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51" w:type="dxa"/>
          </w:tcPr>
          <w:p w14:paraId="5FF837BF"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49" w:type="dxa"/>
          </w:tcPr>
          <w:p w14:paraId="507F9605"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48" w:type="dxa"/>
          </w:tcPr>
          <w:p w14:paraId="49AB0C6A"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48" w:type="dxa"/>
          </w:tcPr>
          <w:p w14:paraId="42082D1A"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48" w:type="dxa"/>
          </w:tcPr>
          <w:p w14:paraId="4EB71C2E"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48" w:type="dxa"/>
          </w:tcPr>
          <w:p w14:paraId="61C0F377"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50" w:type="dxa"/>
          </w:tcPr>
          <w:p w14:paraId="42490581"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48" w:type="dxa"/>
          </w:tcPr>
          <w:p w14:paraId="06650793" w14:textId="77777777" w:rsidR="00914531" w:rsidRPr="00C935D8"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c>
          <w:tcPr>
            <w:tcW w:w="847" w:type="dxa"/>
          </w:tcPr>
          <w:p w14:paraId="6CE0407B" w14:textId="77777777" w:rsidR="00914531" w:rsidRPr="00982DAE" w:rsidRDefault="00914531" w:rsidP="0027058C">
            <w:pPr>
              <w:pStyle w:val="TableParagraph"/>
              <w:rPr>
                <w:rFonts w:asciiTheme="minorHAnsi" w:hAnsiTheme="minorHAnsi" w:cstheme="minorHAnsi"/>
                <w:sz w:val="20"/>
                <w:szCs w:val="20"/>
              </w:rPr>
            </w:pPr>
            <w:r w:rsidRPr="00C935D8">
              <w:rPr>
                <w:sz w:val="20"/>
                <w:szCs w:val="20"/>
              </w:rPr>
              <w:fldChar w:fldCharType="begin">
                <w:ffData>
                  <w:name w:val=""/>
                  <w:enabled/>
                  <w:calcOnExit w:val="0"/>
                  <w:textInput>
                    <w:default w:val="&lt;XXXX&gt;"/>
                  </w:textInput>
                </w:ffData>
              </w:fldChar>
            </w:r>
            <w:r w:rsidRPr="00C935D8">
              <w:rPr>
                <w:sz w:val="20"/>
                <w:szCs w:val="20"/>
              </w:rPr>
              <w:instrText xml:space="preserve"> FORMTEXT </w:instrText>
            </w:r>
            <w:r w:rsidRPr="00C935D8">
              <w:rPr>
                <w:sz w:val="20"/>
                <w:szCs w:val="20"/>
              </w:rPr>
            </w:r>
            <w:r w:rsidRPr="00C935D8">
              <w:rPr>
                <w:sz w:val="20"/>
                <w:szCs w:val="20"/>
              </w:rPr>
              <w:fldChar w:fldCharType="separate"/>
            </w:r>
            <w:r w:rsidRPr="00C935D8">
              <w:rPr>
                <w:noProof/>
                <w:sz w:val="20"/>
                <w:szCs w:val="20"/>
              </w:rPr>
              <w:t>&lt;XXXX&gt;</w:t>
            </w:r>
            <w:r w:rsidRPr="00C935D8">
              <w:rPr>
                <w:sz w:val="20"/>
                <w:szCs w:val="20"/>
              </w:rPr>
              <w:fldChar w:fldCharType="end"/>
            </w:r>
          </w:p>
        </w:tc>
      </w:tr>
    </w:tbl>
    <w:p w14:paraId="33C736E7" w14:textId="3A126486" w:rsidR="0015494F" w:rsidRDefault="0015494F" w:rsidP="0015494F">
      <w:pPr>
        <w:rPr>
          <w:sz w:val="16"/>
          <w:szCs w:val="16"/>
        </w:rPr>
      </w:pPr>
    </w:p>
    <w:sectPr w:rsidR="0015494F" w:rsidSect="0015494F">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CD391" w14:textId="77777777" w:rsidR="00051B89" w:rsidRDefault="00051B89" w:rsidP="0015494F">
      <w:pPr>
        <w:spacing w:after="0"/>
      </w:pPr>
      <w:r>
        <w:separator/>
      </w:r>
    </w:p>
  </w:endnote>
  <w:endnote w:type="continuationSeparator" w:id="0">
    <w:p w14:paraId="0E27E690" w14:textId="77777777" w:rsidR="00051B89" w:rsidRDefault="00051B89" w:rsidP="001549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4493" w14:textId="1C9CB9A4" w:rsidR="00A0598A" w:rsidRDefault="00364BFF" w:rsidP="009278C0">
    <w:pPr>
      <w:pStyle w:val="CREARodap"/>
    </w:pPr>
  </w:p>
  <w:p w14:paraId="51D9C9D7" w14:textId="2B210E2E" w:rsidR="0015494F" w:rsidRPr="0015494F" w:rsidRDefault="00914531" w:rsidP="0015494F">
    <w:pPr>
      <w:pStyle w:val="CREARodappgina"/>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26E9C" w14:textId="77777777" w:rsidR="00051B89" w:rsidRDefault="00051B89" w:rsidP="0015494F">
      <w:pPr>
        <w:spacing w:after="0"/>
      </w:pPr>
      <w:r>
        <w:separator/>
      </w:r>
    </w:p>
  </w:footnote>
  <w:footnote w:type="continuationSeparator" w:id="0">
    <w:p w14:paraId="6A5F1E2D" w14:textId="77777777" w:rsidR="00051B89" w:rsidRDefault="00051B89" w:rsidP="001549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A7686"/>
    <w:multiLevelType w:val="multilevel"/>
    <w:tmpl w:val="586200FA"/>
    <w:name w:val="CREA_lista_Títulos"/>
    <w:styleLink w:val="CREATtulos"/>
    <w:lvl w:ilvl="0">
      <w:start w:val="1"/>
      <w:numFmt w:val="decimal"/>
      <w:pStyle w:val="Ttulo2"/>
      <w:lvlText w:val="%1."/>
      <w:lvlJc w:val="left"/>
      <w:pPr>
        <w:ind w:left="357" w:hanging="357"/>
      </w:pPr>
      <w:rPr>
        <w:rFonts w:hint="default"/>
      </w:rPr>
    </w:lvl>
    <w:lvl w:ilvl="1">
      <w:start w:val="1"/>
      <w:numFmt w:val="decimal"/>
      <w:pStyle w:val="Ttulo3"/>
      <w:lvlText w:val="%1.%2."/>
      <w:lvlJc w:val="left"/>
      <w:pPr>
        <w:ind w:left="357" w:hanging="357"/>
      </w:pPr>
      <w:rPr>
        <w:rFonts w:hint="default"/>
      </w:rPr>
    </w:lvl>
    <w:lvl w:ilvl="2">
      <w:start w:val="1"/>
      <w:numFmt w:val="decimal"/>
      <w:pStyle w:val="Ttulo4"/>
      <w:lvlText w:val="%1.%2.%3."/>
      <w:lvlJc w:val="left"/>
      <w:pPr>
        <w:ind w:left="357" w:hanging="357"/>
      </w:pPr>
      <w:rPr>
        <w:rFonts w:hint="default"/>
      </w:rPr>
    </w:lvl>
    <w:lvl w:ilvl="3">
      <w:start w:val="1"/>
      <w:numFmt w:val="none"/>
      <w:pStyle w:val="Ttulo5"/>
      <w:lvlText w:val="%4"/>
      <w:lvlJc w:val="left"/>
      <w:pPr>
        <w:ind w:left="357" w:hanging="357"/>
      </w:pPr>
      <w:rPr>
        <w:rFonts w:hint="default"/>
      </w:rPr>
    </w:lvl>
    <w:lvl w:ilvl="4">
      <w:start w:val="1"/>
      <w:numFmt w:val="none"/>
      <w:lvlText w:val=""/>
      <w:lvlJc w:val="left"/>
      <w:pPr>
        <w:ind w:left="357" w:hanging="357"/>
      </w:pPr>
      <w:rPr>
        <w:rFonts w:hint="default"/>
      </w:rPr>
    </w:lvl>
    <w:lvl w:ilvl="5">
      <w:start w:val="1"/>
      <w:numFmt w:val="none"/>
      <w:lvlText w:val=""/>
      <w:lvlJc w:val="left"/>
      <w:pPr>
        <w:ind w:left="357" w:hanging="357"/>
      </w:pPr>
      <w:rPr>
        <w:rFonts w:hint="default"/>
      </w:rPr>
    </w:lvl>
    <w:lvl w:ilvl="6">
      <w:start w:val="1"/>
      <w:numFmt w:val="none"/>
      <w:lvlText w:val="%7"/>
      <w:lvlJc w:val="left"/>
      <w:pPr>
        <w:ind w:left="357" w:hanging="357"/>
      </w:pPr>
      <w:rPr>
        <w:rFonts w:hint="default"/>
      </w:rPr>
    </w:lvl>
    <w:lvl w:ilvl="7">
      <w:start w:val="1"/>
      <w:numFmt w:val="none"/>
      <w:lvlText w:val="%8"/>
      <w:lvlJc w:val="left"/>
      <w:pPr>
        <w:ind w:left="357" w:hanging="357"/>
      </w:pPr>
      <w:rPr>
        <w:rFonts w:hint="default"/>
      </w:rPr>
    </w:lvl>
    <w:lvl w:ilvl="8">
      <w:start w:val="1"/>
      <w:numFmt w:val="none"/>
      <w:lvlText w:val="%9"/>
      <w:lvlJc w:val="left"/>
      <w:pPr>
        <w:ind w:left="357" w:hanging="357"/>
      </w:pPr>
      <w:rPr>
        <w:rFonts w:hint="default"/>
      </w:rPr>
    </w:lvl>
  </w:abstractNum>
  <w:num w:numId="1" w16cid:durableId="639841970">
    <w:abstractNumId w:val="0"/>
    <w:lvlOverride w:ilvl="0">
      <w:lvl w:ilvl="0">
        <w:start w:val="1"/>
        <w:numFmt w:val="decimal"/>
        <w:pStyle w:val="Ttulo2"/>
        <w:lvlText w:val="%1."/>
        <w:lvlJc w:val="left"/>
        <w:pPr>
          <w:ind w:left="357" w:hanging="357"/>
        </w:pPr>
        <w:rPr>
          <w:rFonts w:hint="default"/>
        </w:rPr>
      </w:lvl>
    </w:lvlOverride>
  </w:num>
  <w:num w:numId="2" w16cid:durableId="1508060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7hQx1b0/CUTA3Er9pAR/kat5Q0jptvHqZ5DkTPssrlD2mmhQunFZbAdlQl9+2KzdbVmfXfBTa3EJMVqXXV4RaQ==" w:salt="3TeuFu7+jr3mu/sdAKBuE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94F"/>
    <w:rsid w:val="00051B89"/>
    <w:rsid w:val="000C7C5A"/>
    <w:rsid w:val="0015494F"/>
    <w:rsid w:val="002515FF"/>
    <w:rsid w:val="00343225"/>
    <w:rsid w:val="00364BFF"/>
    <w:rsid w:val="004926B5"/>
    <w:rsid w:val="004C4944"/>
    <w:rsid w:val="008B32A8"/>
    <w:rsid w:val="00914531"/>
    <w:rsid w:val="00932A14"/>
    <w:rsid w:val="0094132D"/>
    <w:rsid w:val="00B441D4"/>
    <w:rsid w:val="00C703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2830"/>
  <w15:chartTrackingRefBased/>
  <w15:docId w15:val="{6678DDE8-0797-4A04-8575-580DDA16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94F"/>
    <w:pPr>
      <w:spacing w:after="120" w:line="240" w:lineRule="auto"/>
      <w:jc w:val="both"/>
    </w:pPr>
  </w:style>
  <w:style w:type="paragraph" w:styleId="Ttulo2">
    <w:name w:val="heading 2"/>
    <w:basedOn w:val="Normal"/>
    <w:next w:val="Normal"/>
    <w:link w:val="Ttulo2Char"/>
    <w:uiPriority w:val="9"/>
    <w:unhideWhenUsed/>
    <w:qFormat/>
    <w:rsid w:val="0015494F"/>
    <w:pPr>
      <w:keepNext/>
      <w:keepLines/>
      <w:numPr>
        <w:numId w:val="1"/>
      </w:numPr>
      <w:spacing w:after="240"/>
      <w:outlineLvl w:val="1"/>
    </w:pPr>
    <w:rPr>
      <w:rFonts w:ascii="Calibri" w:eastAsiaTheme="majorEastAsia" w:hAnsi="Calibri" w:cstheme="majorBidi"/>
      <w:b/>
      <w:bCs/>
      <w:sz w:val="32"/>
      <w:szCs w:val="26"/>
    </w:rPr>
  </w:style>
  <w:style w:type="paragraph" w:styleId="Ttulo3">
    <w:name w:val="heading 3"/>
    <w:basedOn w:val="Normal"/>
    <w:next w:val="Normal"/>
    <w:link w:val="Ttulo3Char"/>
    <w:uiPriority w:val="9"/>
    <w:unhideWhenUsed/>
    <w:qFormat/>
    <w:rsid w:val="0015494F"/>
    <w:pPr>
      <w:keepNext/>
      <w:keepLines/>
      <w:numPr>
        <w:ilvl w:val="1"/>
        <w:numId w:val="1"/>
      </w:numPr>
      <w:spacing w:after="240"/>
      <w:outlineLvl w:val="2"/>
    </w:pPr>
    <w:rPr>
      <w:rFonts w:ascii="Calibri" w:eastAsiaTheme="majorEastAsia" w:hAnsi="Calibri" w:cstheme="majorBidi"/>
      <w:b/>
      <w:bCs/>
      <w:sz w:val="28"/>
    </w:rPr>
  </w:style>
  <w:style w:type="paragraph" w:styleId="Ttulo4">
    <w:name w:val="heading 4"/>
    <w:basedOn w:val="Normal"/>
    <w:next w:val="Normal"/>
    <w:link w:val="Ttulo4Char"/>
    <w:uiPriority w:val="9"/>
    <w:unhideWhenUsed/>
    <w:qFormat/>
    <w:rsid w:val="0015494F"/>
    <w:pPr>
      <w:keepNext/>
      <w:keepLines/>
      <w:numPr>
        <w:ilvl w:val="2"/>
        <w:numId w:val="1"/>
      </w:numPr>
      <w:spacing w:before="360" w:after="240"/>
      <w:outlineLvl w:val="3"/>
    </w:pPr>
    <w:rPr>
      <w:rFonts w:ascii="Calibri" w:eastAsiaTheme="majorEastAsia" w:hAnsi="Calibri" w:cstheme="majorBidi"/>
      <w:b/>
      <w:bCs/>
      <w:iCs/>
      <w:sz w:val="28"/>
    </w:rPr>
  </w:style>
  <w:style w:type="paragraph" w:styleId="Ttulo5">
    <w:name w:val="heading 5"/>
    <w:basedOn w:val="Normal"/>
    <w:next w:val="Normal"/>
    <w:link w:val="Ttulo5Char"/>
    <w:uiPriority w:val="9"/>
    <w:unhideWhenUsed/>
    <w:rsid w:val="0015494F"/>
    <w:pPr>
      <w:keepNext/>
      <w:keepLines/>
      <w:numPr>
        <w:ilvl w:val="3"/>
        <w:numId w:val="1"/>
      </w:numPr>
      <w:spacing w:before="200"/>
      <w:outlineLvl w:val="4"/>
    </w:pPr>
    <w:rPr>
      <w:rFonts w:ascii="Verdana" w:eastAsiaTheme="majorEastAsia" w:hAnsi="Verdana" w:cstheme="majorBidi"/>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15494F"/>
    <w:rPr>
      <w:rFonts w:ascii="Calibri" w:eastAsiaTheme="majorEastAsia" w:hAnsi="Calibri" w:cstheme="majorBidi"/>
      <w:b/>
      <w:bCs/>
      <w:sz w:val="32"/>
      <w:szCs w:val="26"/>
    </w:rPr>
  </w:style>
  <w:style w:type="character" w:customStyle="1" w:styleId="Ttulo3Char">
    <w:name w:val="Título 3 Char"/>
    <w:basedOn w:val="Fontepargpadro"/>
    <w:link w:val="Ttulo3"/>
    <w:uiPriority w:val="9"/>
    <w:rsid w:val="0015494F"/>
    <w:rPr>
      <w:rFonts w:ascii="Calibri" w:eastAsiaTheme="majorEastAsia" w:hAnsi="Calibri" w:cstheme="majorBidi"/>
      <w:b/>
      <w:bCs/>
      <w:sz w:val="28"/>
    </w:rPr>
  </w:style>
  <w:style w:type="character" w:customStyle="1" w:styleId="Ttulo4Char">
    <w:name w:val="Título 4 Char"/>
    <w:basedOn w:val="Fontepargpadro"/>
    <w:link w:val="Ttulo4"/>
    <w:uiPriority w:val="9"/>
    <w:rsid w:val="0015494F"/>
    <w:rPr>
      <w:rFonts w:ascii="Calibri" w:eastAsiaTheme="majorEastAsia" w:hAnsi="Calibri" w:cstheme="majorBidi"/>
      <w:b/>
      <w:bCs/>
      <w:iCs/>
      <w:sz w:val="28"/>
    </w:rPr>
  </w:style>
  <w:style w:type="character" w:customStyle="1" w:styleId="Ttulo5Char">
    <w:name w:val="Título 5 Char"/>
    <w:basedOn w:val="Fontepargpadro"/>
    <w:link w:val="Ttulo5"/>
    <w:uiPriority w:val="9"/>
    <w:rsid w:val="0015494F"/>
    <w:rPr>
      <w:rFonts w:ascii="Verdana" w:eastAsiaTheme="majorEastAsia" w:hAnsi="Verdana" w:cstheme="majorBidi"/>
      <w:b/>
      <w:sz w:val="20"/>
    </w:rPr>
  </w:style>
  <w:style w:type="numbering" w:customStyle="1" w:styleId="CREATtulos">
    <w:name w:val="CREA_Títulos"/>
    <w:uiPriority w:val="99"/>
    <w:rsid w:val="0015494F"/>
    <w:pPr>
      <w:numPr>
        <w:numId w:val="2"/>
      </w:numPr>
    </w:pPr>
  </w:style>
  <w:style w:type="paragraph" w:customStyle="1" w:styleId="CREARodap">
    <w:name w:val="CREA_Rodapé"/>
    <w:basedOn w:val="Rodap"/>
    <w:link w:val="CREARodapChar"/>
    <w:qFormat/>
    <w:rsid w:val="0015494F"/>
    <w:pPr>
      <w:jc w:val="center"/>
    </w:pPr>
    <w:rPr>
      <w:b/>
      <w:color w:val="7F7F7F"/>
      <w:sz w:val="20"/>
      <w:szCs w:val="20"/>
    </w:rPr>
  </w:style>
  <w:style w:type="character" w:customStyle="1" w:styleId="CREARodapChar">
    <w:name w:val="CREA_Rodapé Char"/>
    <w:basedOn w:val="Fontepargpadro"/>
    <w:link w:val="CREARodap"/>
    <w:rsid w:val="0015494F"/>
    <w:rPr>
      <w:b/>
      <w:color w:val="7F7F7F"/>
      <w:sz w:val="20"/>
      <w:szCs w:val="20"/>
    </w:rPr>
  </w:style>
  <w:style w:type="paragraph" w:customStyle="1" w:styleId="CREARodappgina">
    <w:name w:val="CREA_Rodapé_página"/>
    <w:basedOn w:val="Rodap"/>
    <w:link w:val="CREARodappginaChar"/>
    <w:qFormat/>
    <w:rsid w:val="0015494F"/>
    <w:pPr>
      <w:jc w:val="center"/>
    </w:pPr>
    <w:rPr>
      <w:b/>
      <w:noProof/>
      <w:sz w:val="20"/>
      <w:szCs w:val="20"/>
      <w:lang w:eastAsia="pt-BR"/>
    </w:rPr>
  </w:style>
  <w:style w:type="character" w:customStyle="1" w:styleId="CREARodappginaChar">
    <w:name w:val="CREA_Rodapé_página Char"/>
    <w:basedOn w:val="RodapChar"/>
    <w:link w:val="CREARodappgina"/>
    <w:rsid w:val="0015494F"/>
    <w:rPr>
      <w:b/>
      <w:noProof/>
      <w:sz w:val="20"/>
      <w:szCs w:val="20"/>
      <w:lang w:eastAsia="pt-BR"/>
    </w:rPr>
  </w:style>
  <w:style w:type="table" w:customStyle="1" w:styleId="TableNormal">
    <w:name w:val="Table Normal"/>
    <w:uiPriority w:val="2"/>
    <w:semiHidden/>
    <w:unhideWhenUsed/>
    <w:qFormat/>
    <w:rsid w:val="001549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5494F"/>
    <w:pPr>
      <w:widowControl w:val="0"/>
      <w:autoSpaceDE w:val="0"/>
      <w:autoSpaceDN w:val="0"/>
      <w:spacing w:after="0"/>
      <w:jc w:val="left"/>
    </w:pPr>
    <w:rPr>
      <w:rFonts w:ascii="Calibri" w:eastAsia="Calibri" w:hAnsi="Calibri" w:cs="Calibri"/>
      <w:lang w:val="pt-PT"/>
    </w:rPr>
  </w:style>
  <w:style w:type="paragraph" w:styleId="Rodap">
    <w:name w:val="footer"/>
    <w:basedOn w:val="Normal"/>
    <w:link w:val="RodapChar"/>
    <w:uiPriority w:val="99"/>
    <w:unhideWhenUsed/>
    <w:rsid w:val="0015494F"/>
    <w:pPr>
      <w:tabs>
        <w:tab w:val="center" w:pos="4252"/>
        <w:tab w:val="right" w:pos="8504"/>
      </w:tabs>
      <w:spacing w:after="0"/>
    </w:pPr>
  </w:style>
  <w:style w:type="character" w:customStyle="1" w:styleId="RodapChar">
    <w:name w:val="Rodapé Char"/>
    <w:basedOn w:val="Fontepargpadro"/>
    <w:link w:val="Rodap"/>
    <w:uiPriority w:val="99"/>
    <w:rsid w:val="0015494F"/>
  </w:style>
  <w:style w:type="paragraph" w:styleId="Cabealho">
    <w:name w:val="header"/>
    <w:basedOn w:val="Normal"/>
    <w:link w:val="CabealhoChar"/>
    <w:uiPriority w:val="99"/>
    <w:unhideWhenUsed/>
    <w:rsid w:val="0015494F"/>
    <w:pPr>
      <w:tabs>
        <w:tab w:val="center" w:pos="4252"/>
        <w:tab w:val="right" w:pos="8504"/>
      </w:tabs>
      <w:spacing w:after="0"/>
    </w:pPr>
  </w:style>
  <w:style w:type="character" w:customStyle="1" w:styleId="CabealhoChar">
    <w:name w:val="Cabeçalho Char"/>
    <w:basedOn w:val="Fontepargpadro"/>
    <w:link w:val="Cabealho"/>
    <w:uiPriority w:val="99"/>
    <w:rsid w:val="00154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1344</Words>
  <Characters>7258</Characters>
  <Application>Microsoft Office Word</Application>
  <DocSecurity>0</DocSecurity>
  <Lines>60</Lines>
  <Paragraphs>17</Paragraphs>
  <ScaleCrop>false</ScaleCrop>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cppereira</dc:creator>
  <cp:keywords/>
  <dc:description/>
  <cp:lastModifiedBy>cppereira</cp:lastModifiedBy>
  <cp:revision>3</cp:revision>
  <dcterms:created xsi:type="dcterms:W3CDTF">2023-03-02T19:35:00Z</dcterms:created>
  <dcterms:modified xsi:type="dcterms:W3CDTF">2023-03-02T19:35:00Z</dcterms:modified>
</cp:coreProperties>
</file>