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538F9" w14:textId="77777777" w:rsidR="00C86579" w:rsidRPr="00942D8B" w:rsidRDefault="00C86579" w:rsidP="00C86579">
      <w:pPr>
        <w:keepNext/>
        <w:spacing w:line="360" w:lineRule="auto"/>
        <w:jc w:val="center"/>
        <w:outlineLvl w:val="0"/>
        <w:rPr>
          <w:rFonts w:asciiTheme="majorHAnsi" w:eastAsia="Times New Roman" w:hAnsiTheme="majorHAnsi" w:cstheme="majorHAnsi"/>
          <w:b/>
          <w:bCs/>
          <w:color w:val="auto"/>
          <w:sz w:val="22"/>
          <w:lang w:val="pt-PT" w:eastAsia="pt-BR"/>
        </w:rPr>
      </w:pPr>
      <w:r w:rsidRPr="00942D8B">
        <w:rPr>
          <w:rFonts w:asciiTheme="majorHAnsi" w:eastAsia="Times New Roman" w:hAnsiTheme="majorHAnsi" w:cstheme="majorHAnsi"/>
          <w:b/>
          <w:bCs/>
          <w:color w:val="auto"/>
          <w:sz w:val="22"/>
          <w:lang w:val="pt-PT" w:eastAsia="pt-BR"/>
        </w:rPr>
        <w:t>TERMO DE ADESÃO À CONVENÇÃO ARBITRAL</w:t>
      </w:r>
    </w:p>
    <w:p w14:paraId="4047836C" w14:textId="77777777" w:rsidR="00C86579" w:rsidRPr="00942D8B" w:rsidRDefault="00C86579" w:rsidP="00C86579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color w:val="auto"/>
          <w:sz w:val="22"/>
          <w:lang w:val="pt-PT" w:eastAsia="pt-BR"/>
        </w:rPr>
      </w:pPr>
    </w:p>
    <w:p w14:paraId="31D8009D" w14:textId="77777777" w:rsidR="00BB6847" w:rsidRPr="00942D8B" w:rsidRDefault="00AD1CE5" w:rsidP="00942D8B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</w:pPr>
      <w:r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 xml:space="preserve">Pelo presente instrumento, </w: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begin">
          <w:ffData>
            <w:name w:val=""/>
            <w:enabled/>
            <w:calcOnExit w:val="0"/>
            <w:textInput>
              <w:default w:val="&lt;Nome empresarial do candidato a agente&gt;"/>
            </w:textInput>
          </w:ffData>
        </w:fldChar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instrText xml:space="preserve"> FORMTEXT </w:instrTex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separate"/>
      </w:r>
      <w:r w:rsidRPr="00942D8B">
        <w:rPr>
          <w:rFonts w:asciiTheme="majorHAnsi" w:eastAsia="Times New Roman" w:hAnsiTheme="majorHAnsi" w:cstheme="majorHAnsi"/>
          <w:b/>
          <w:bCs/>
          <w:noProof/>
          <w:color w:val="auto"/>
          <w:sz w:val="20"/>
          <w:szCs w:val="20"/>
          <w:lang w:val="pt-PT" w:eastAsia="pt-BR"/>
        </w:rPr>
        <w:t>&lt;Nome empresarial do candidato a agente&gt;</w: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end"/>
      </w:r>
      <w:r w:rsidRPr="00942D8B">
        <w:rPr>
          <w:rFonts w:asciiTheme="majorHAnsi" w:eastAsia="Times New Roman" w:hAnsiTheme="majorHAnsi" w:cstheme="majorHAnsi"/>
          <w:bCs/>
          <w:color w:val="auto"/>
          <w:sz w:val="20"/>
          <w:szCs w:val="20"/>
          <w:lang w:val="pt-PT" w:eastAsia="pt-BR"/>
        </w:rPr>
        <w:t>,</w: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t xml:space="preserve"> </w:t>
      </w:r>
      <w:r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 xml:space="preserve">empresa devidamente inscrita no CNPJ/MF sob n° </w: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begin">
          <w:ffData>
            <w:name w:val=""/>
            <w:enabled/>
            <w:calcOnExit w:val="0"/>
            <w:textInput>
              <w:default w:val="&lt;CNPJ&gt;"/>
            </w:textInput>
          </w:ffData>
        </w:fldChar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instrText xml:space="preserve"> FORMTEXT </w:instrTex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separate"/>
      </w:r>
      <w:r w:rsidRPr="00942D8B">
        <w:rPr>
          <w:rFonts w:asciiTheme="majorHAnsi" w:eastAsia="Times New Roman" w:hAnsiTheme="majorHAnsi" w:cstheme="majorHAnsi"/>
          <w:b/>
          <w:bCs/>
          <w:noProof/>
          <w:color w:val="auto"/>
          <w:sz w:val="20"/>
          <w:szCs w:val="20"/>
          <w:lang w:val="pt-PT" w:eastAsia="pt-BR"/>
        </w:rPr>
        <w:t>&lt;CNPJ&gt;</w:t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fldChar w:fldCharType="end"/>
      </w:r>
      <w:r w:rsidRPr="00942D8B"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  <w:t>,</w:t>
      </w:r>
      <w:r w:rsidRPr="00942D8B">
        <w:rPr>
          <w:rFonts w:asciiTheme="majorHAnsi" w:hAnsiTheme="majorHAnsi" w:cstheme="majorHAnsi"/>
          <w:color w:val="auto"/>
          <w:sz w:val="20"/>
          <w:szCs w:val="20"/>
        </w:rPr>
        <w:t xml:space="preserve"> com endereço em: 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&lt;Logradouro cadastrado na Receita Federal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 w:val="20"/>
          <w:szCs w:val="20"/>
        </w:rPr>
        <w:t>&lt;Logradouro cadastrado na Receita Federal&gt;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end"/>
      </w:r>
      <w:r w:rsidRPr="00942D8B">
        <w:rPr>
          <w:rFonts w:asciiTheme="majorHAnsi" w:hAnsiTheme="majorHAnsi" w:cstheme="majorHAnsi"/>
          <w:color w:val="auto"/>
          <w:sz w:val="20"/>
          <w:szCs w:val="20"/>
        </w:rPr>
        <w:t>,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t xml:space="preserve"> </w:t>
      </w:r>
      <w:r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>na cidade de</w:t>
      </w:r>
      <w:r w:rsidRPr="00942D8B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&lt;Cidade cadastrada na Receita Federal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 w:val="20"/>
          <w:szCs w:val="20"/>
        </w:rPr>
        <w:t>&lt;Cidade cadastrada na Receita Federal&gt;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end"/>
      </w:r>
      <w:r w:rsidRPr="00942D8B">
        <w:rPr>
          <w:rFonts w:asciiTheme="majorHAnsi" w:hAnsiTheme="majorHAnsi" w:cstheme="majorHAnsi"/>
          <w:color w:val="auto"/>
          <w:sz w:val="20"/>
          <w:szCs w:val="20"/>
        </w:rPr>
        <w:t xml:space="preserve">, Estado de 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&lt;Estado cadastrado na Receita Federal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 w:val="20"/>
          <w:szCs w:val="20"/>
        </w:rPr>
        <w:t>&lt;Estado cadastrado na Receita Federal&gt;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end"/>
      </w:r>
      <w:r w:rsidRPr="00942D8B">
        <w:rPr>
          <w:rFonts w:asciiTheme="majorHAnsi" w:hAnsiTheme="majorHAnsi" w:cstheme="majorHAnsi"/>
          <w:color w:val="auto"/>
          <w:sz w:val="20"/>
          <w:szCs w:val="20"/>
        </w:rPr>
        <w:t xml:space="preserve">, CEP: 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&lt;CEP cadastrado na Receita Federal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 w:val="20"/>
          <w:szCs w:val="20"/>
        </w:rPr>
        <w:t>&lt;CEP cadastrado na Receita Federal&gt;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end"/>
      </w:r>
      <w:r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 xml:space="preserve">, </w:t>
      </w:r>
      <w:r w:rsidR="00BB6847"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>neste ato devidamente representada na forma da lei, em consonância com o disposto na Lei nº 10.848, de 15 de março de 2004, na Convenção de Comercialização de Energia Elétrica, instituída pela Agência Nacional de Energia Elétrica - ANEEL por meio da Resolução Normativa ANEEL nº 957, de 7 de dezembro de 2021 e/ou eventual legislação/regulamentação superveniente, bem como no Estatuto Social da Câmara de Comercialização de Energia Elétrica - CCEE, adere integralmente à Convenção Arbitral vigente, aprovada pela Assembleia Geral da CCEE e homologada pela ANEEL, e qualquer outra que vier a substitui-la.</w:t>
      </w:r>
    </w:p>
    <w:p w14:paraId="469C62AC" w14:textId="77777777" w:rsidR="00BB6847" w:rsidRPr="00942D8B" w:rsidRDefault="00BB6847" w:rsidP="00942D8B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</w:pPr>
    </w:p>
    <w:p w14:paraId="78823FF1" w14:textId="77777777" w:rsidR="00BB6847" w:rsidRPr="00942D8B" w:rsidRDefault="00BB6847" w:rsidP="00942D8B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</w:pPr>
      <w:r w:rsidRPr="00942D8B"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  <w:t>Declara, ainda, que tem conhecimento e concorda com todas as cláusulas e condições previstas na referida Convenção Arbitral.</w:t>
      </w:r>
    </w:p>
    <w:p w14:paraId="1B2B7B89" w14:textId="37DBEA20" w:rsidR="00AD1CE5" w:rsidRPr="00942D8B" w:rsidRDefault="00AD1CE5" w:rsidP="00942D8B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b/>
          <w:bCs/>
          <w:color w:val="auto"/>
          <w:sz w:val="20"/>
          <w:szCs w:val="20"/>
          <w:lang w:val="pt-PT" w:eastAsia="pt-BR"/>
        </w:rPr>
      </w:pPr>
    </w:p>
    <w:p w14:paraId="6E2EEDD7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18"/>
          <w:szCs w:val="18"/>
          <w:lang w:val="pt-PT" w:eastAsia="pt-BR"/>
        </w:rPr>
      </w:pPr>
    </w:p>
    <w:p w14:paraId="19673E5B" w14:textId="77777777" w:rsidR="00AD1CE5" w:rsidRPr="00942D8B" w:rsidRDefault="00AD1CE5" w:rsidP="00942D8B">
      <w:pPr>
        <w:tabs>
          <w:tab w:val="num" w:pos="0"/>
        </w:tabs>
        <w:spacing w:line="360" w:lineRule="auto"/>
        <w:jc w:val="both"/>
        <w:rPr>
          <w:rFonts w:asciiTheme="majorHAnsi" w:hAnsiTheme="majorHAnsi" w:cstheme="majorHAnsi"/>
          <w:color w:val="auto"/>
          <w:szCs w:val="24"/>
          <w:lang w:val="pt-PT"/>
        </w:rPr>
      </w:pP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begin">
          <w:ffData>
            <w:name w:val=""/>
            <w:enabled/>
            <w:calcOnExit w:val="0"/>
            <w:textInput>
              <w:default w:val="&lt;Local&gt;"/>
            </w:textInput>
          </w:ffData>
        </w:fldCha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instrText xml:space="preserve"> FORMTEXT </w:instrTex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separate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>&lt;Local&gt;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end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 xml:space="preserve">, 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begin">
          <w:ffData>
            <w:name w:val=""/>
            <w:enabled/>
            <w:calcOnExit w:val="0"/>
            <w:textInput>
              <w:default w:val="&lt;Data&gt;"/>
            </w:textInput>
          </w:ffData>
        </w:fldCha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instrText xml:space="preserve"> FORMTEXT </w:instrTex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separate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>&lt;Data&gt;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end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 xml:space="preserve"> de 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begin">
          <w:ffData>
            <w:name w:val=""/>
            <w:enabled/>
            <w:calcOnExit w:val="0"/>
            <w:textInput>
              <w:default w:val="&lt;Mês&gt;"/>
            </w:textInput>
          </w:ffData>
        </w:fldCha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instrText xml:space="preserve"> FORMTEXT </w:instrTex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separate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>&lt;Mês&gt;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end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 xml:space="preserve"> de 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begin">
          <w:ffData>
            <w:name w:val=""/>
            <w:enabled/>
            <w:calcOnExit w:val="0"/>
            <w:textInput>
              <w:default w:val="&lt;Ano&gt;"/>
            </w:textInput>
          </w:ffData>
        </w:fldCha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instrText xml:space="preserve"> FORMTEXT </w:instrTex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separate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>&lt;Ano&gt;</w:t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fldChar w:fldCharType="end"/>
      </w:r>
      <w:r w:rsidRPr="00942D8B">
        <w:rPr>
          <w:rFonts w:asciiTheme="majorHAnsi" w:hAnsiTheme="majorHAnsi" w:cstheme="majorHAnsi"/>
          <w:color w:val="auto"/>
          <w:szCs w:val="24"/>
          <w:lang w:val="pt-PT"/>
        </w:rPr>
        <w:t>.</w:t>
      </w:r>
    </w:p>
    <w:p w14:paraId="28CFD63E" w14:textId="77777777" w:rsidR="00AD1CE5" w:rsidRPr="00942D8B" w:rsidRDefault="00AD1CE5" w:rsidP="00942D8B">
      <w:pPr>
        <w:tabs>
          <w:tab w:val="num" w:pos="0"/>
        </w:tabs>
        <w:spacing w:line="360" w:lineRule="auto"/>
        <w:jc w:val="both"/>
        <w:rPr>
          <w:rFonts w:asciiTheme="majorHAnsi" w:eastAsia="Times New Roman" w:hAnsiTheme="majorHAnsi" w:cstheme="majorHAnsi"/>
          <w:color w:val="auto"/>
          <w:sz w:val="20"/>
          <w:szCs w:val="20"/>
          <w:lang w:val="pt-PT" w:eastAsia="pt-BR"/>
        </w:rPr>
      </w:pPr>
    </w:p>
    <w:p w14:paraId="485AD04E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18"/>
          <w:szCs w:val="18"/>
          <w:lang w:val="pt-PT" w:eastAsia="pt-BR"/>
        </w:rPr>
      </w:pPr>
    </w:p>
    <w:p w14:paraId="5EF61A9F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18"/>
          <w:szCs w:val="18"/>
        </w:rPr>
      </w:pPr>
    </w:p>
    <w:p w14:paraId="2268413F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18"/>
          <w:szCs w:val="18"/>
        </w:rPr>
      </w:pPr>
    </w:p>
    <w:p w14:paraId="149BCE8E" w14:textId="77777777" w:rsidR="00AD1CE5" w:rsidRPr="00942D8B" w:rsidRDefault="00AD1CE5" w:rsidP="00942D8B">
      <w:pPr>
        <w:spacing w:line="360" w:lineRule="auto"/>
        <w:jc w:val="both"/>
        <w:rPr>
          <w:rFonts w:asciiTheme="majorHAnsi" w:hAnsiTheme="majorHAnsi" w:cstheme="majorHAnsi"/>
          <w:b/>
          <w:color w:val="auto"/>
          <w:szCs w:val="16"/>
        </w:rPr>
      </w:pPr>
      <w:r w:rsidRPr="00942D8B">
        <w:rPr>
          <w:rFonts w:asciiTheme="majorHAnsi" w:hAnsiTheme="majorHAnsi" w:cstheme="majorHAnsi"/>
          <w:color w:val="auto"/>
          <w:szCs w:val="16"/>
        </w:rPr>
        <w:t>__________________________________________________</w:t>
      </w:r>
    </w:p>
    <w:p w14:paraId="384FC7B2" w14:textId="77777777" w:rsidR="00AD1CE5" w:rsidRPr="00942D8B" w:rsidRDefault="00AD1CE5" w:rsidP="00942D8B">
      <w:pPr>
        <w:spacing w:line="360" w:lineRule="auto"/>
        <w:jc w:val="both"/>
        <w:rPr>
          <w:rFonts w:asciiTheme="majorHAnsi" w:hAnsiTheme="majorHAnsi" w:cstheme="majorHAnsi"/>
          <w:b/>
          <w:color w:val="auto"/>
          <w:szCs w:val="16"/>
        </w:rPr>
      </w:pPr>
      <w:r w:rsidRPr="00942D8B">
        <w:rPr>
          <w:rFonts w:asciiTheme="majorHAnsi" w:hAnsiTheme="majorHAnsi" w:cstheme="majorHAnsi"/>
          <w:b/>
          <w:color w:val="auto"/>
          <w:szCs w:val="16"/>
        </w:rPr>
        <w:fldChar w:fldCharType="begin">
          <w:ffData>
            <w:name w:val=""/>
            <w:enabled/>
            <w:calcOnExit w:val="0"/>
            <w:textInput>
              <w:default w:val="&lt;Assinatura do representante legal do candidato a agente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Cs w:val="16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Cs w:val="16"/>
        </w:rPr>
      </w:r>
      <w:r w:rsidRPr="00942D8B">
        <w:rPr>
          <w:rFonts w:asciiTheme="majorHAnsi" w:hAnsiTheme="majorHAnsi" w:cstheme="majorHAnsi"/>
          <w:b/>
          <w:color w:val="auto"/>
          <w:szCs w:val="16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Cs w:val="16"/>
        </w:rPr>
        <w:t>&lt;Assinatura do representante legal do candidato a agente&gt;</w:t>
      </w:r>
      <w:r w:rsidRPr="00942D8B">
        <w:rPr>
          <w:rFonts w:asciiTheme="majorHAnsi" w:hAnsiTheme="majorHAnsi" w:cstheme="majorHAnsi"/>
          <w:b/>
          <w:color w:val="auto"/>
          <w:szCs w:val="16"/>
        </w:rPr>
        <w:fldChar w:fldCharType="end"/>
      </w:r>
    </w:p>
    <w:p w14:paraId="67ACD4A6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</w:rPr>
      </w:pPr>
    </w:p>
    <w:p w14:paraId="6C66CE1A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hAnsiTheme="majorHAnsi" w:cstheme="majorHAnsi"/>
        </w:rPr>
      </w:pPr>
    </w:p>
    <w:p w14:paraId="3EFDA791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hAnsiTheme="majorHAnsi" w:cstheme="majorHAnsi"/>
        </w:rPr>
      </w:pPr>
    </w:p>
    <w:p w14:paraId="241243B6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hAnsiTheme="majorHAnsi" w:cstheme="majorHAnsi"/>
          <w:szCs w:val="18"/>
        </w:rPr>
      </w:pPr>
    </w:p>
    <w:p w14:paraId="6BBC7561" w14:textId="77777777" w:rsidR="00AD1CE5" w:rsidRPr="00942D8B" w:rsidRDefault="00AD1CE5" w:rsidP="00942D8B">
      <w:pPr>
        <w:spacing w:line="360" w:lineRule="auto"/>
        <w:jc w:val="both"/>
        <w:rPr>
          <w:rFonts w:asciiTheme="majorHAnsi" w:hAnsiTheme="majorHAnsi" w:cstheme="majorHAnsi"/>
          <w:b/>
          <w:color w:val="auto"/>
          <w:sz w:val="20"/>
          <w:szCs w:val="20"/>
        </w:rPr>
      </w:pP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&lt;Nome empresarial do candidato a agente&gt;"/>
            </w:textInput>
          </w:ffData>
        </w:fldCha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instrText xml:space="preserve"> FORMTEXT </w:instrTex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separate"/>
      </w:r>
      <w:r w:rsidRPr="00942D8B">
        <w:rPr>
          <w:rFonts w:asciiTheme="majorHAnsi" w:hAnsiTheme="majorHAnsi" w:cstheme="majorHAnsi"/>
          <w:b/>
          <w:noProof/>
          <w:color w:val="auto"/>
          <w:sz w:val="20"/>
          <w:szCs w:val="20"/>
        </w:rPr>
        <w:t>&lt;Nome empresarial do candidato a agente&gt;</w:t>
      </w:r>
      <w:r w:rsidRPr="00942D8B">
        <w:rPr>
          <w:rFonts w:asciiTheme="majorHAnsi" w:hAnsiTheme="majorHAnsi" w:cstheme="majorHAnsi"/>
          <w:b/>
          <w:color w:val="auto"/>
          <w:sz w:val="20"/>
          <w:szCs w:val="20"/>
        </w:rPr>
        <w:fldChar w:fldCharType="end"/>
      </w:r>
    </w:p>
    <w:p w14:paraId="37F00964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20"/>
          <w:szCs w:val="20"/>
        </w:rPr>
      </w:pPr>
    </w:p>
    <w:p w14:paraId="0EA5249D" w14:textId="77777777" w:rsidR="00AD1CE5" w:rsidRPr="00942D8B" w:rsidRDefault="00AD1CE5" w:rsidP="00942D8B">
      <w:pPr>
        <w:pStyle w:val="SemEspaamento"/>
        <w:spacing w:line="360" w:lineRule="auto"/>
        <w:rPr>
          <w:rFonts w:asciiTheme="majorHAnsi" w:hAnsiTheme="majorHAnsi" w:cstheme="majorHAnsi"/>
          <w:sz w:val="20"/>
          <w:szCs w:val="20"/>
        </w:rPr>
      </w:pPr>
    </w:p>
    <w:p w14:paraId="707A41FF" w14:textId="77777777" w:rsidR="00AD1CE5" w:rsidRPr="00942D8B" w:rsidRDefault="00AD1CE5" w:rsidP="00942D8B">
      <w:pPr>
        <w:pStyle w:val="Textodenotaderodap"/>
        <w:spacing w:line="360" w:lineRule="auto"/>
        <w:rPr>
          <w:rFonts w:asciiTheme="majorHAnsi" w:eastAsia="Calibri" w:hAnsiTheme="majorHAnsi" w:cstheme="majorHAnsi"/>
          <w:i/>
          <w:color w:val="auto"/>
          <w:sz w:val="18"/>
          <w:szCs w:val="18"/>
          <w:lang w:eastAsia="en-US"/>
        </w:rPr>
      </w:pPr>
    </w:p>
    <w:p w14:paraId="1D42BEDD" w14:textId="77777777" w:rsidR="00AD1CE5" w:rsidRPr="00942D8B" w:rsidRDefault="00AD1CE5" w:rsidP="00942D8B">
      <w:pPr>
        <w:pStyle w:val="Textodenotaderodap"/>
        <w:spacing w:line="360" w:lineRule="auto"/>
        <w:rPr>
          <w:rFonts w:asciiTheme="majorHAnsi" w:eastAsia="Calibri" w:hAnsiTheme="majorHAnsi" w:cstheme="majorHAnsi"/>
          <w:i/>
          <w:color w:val="auto"/>
          <w:sz w:val="18"/>
          <w:szCs w:val="18"/>
          <w:lang w:eastAsia="en-US"/>
        </w:rPr>
      </w:pPr>
    </w:p>
    <w:p w14:paraId="24A0D511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eastAsia="Calibri" w:hAnsiTheme="majorHAnsi" w:cstheme="majorHAnsi"/>
          <w:i/>
        </w:rPr>
      </w:pPr>
      <w:r w:rsidRPr="00942D8B">
        <w:rPr>
          <w:rFonts w:asciiTheme="majorHAnsi" w:eastAsia="Calibri" w:hAnsiTheme="majorHAnsi" w:cstheme="majorHAnsi"/>
          <w:i/>
        </w:rPr>
        <w:t xml:space="preserve">O(s) representante(s) legal(is) da empresa candidata a agente deve(m) ser indicado(s) nos sistemas da CCEE sob sua inteira responsabilidade, sem limitação de quantidade. </w:t>
      </w:r>
    </w:p>
    <w:p w14:paraId="491AAA2B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eastAsia="Calibri" w:hAnsiTheme="majorHAnsi" w:cstheme="majorHAnsi"/>
          <w:i/>
        </w:rPr>
      </w:pPr>
    </w:p>
    <w:p w14:paraId="1EFF07EB" w14:textId="77777777" w:rsidR="00AD1CE5" w:rsidRPr="00942D8B" w:rsidRDefault="00AD1CE5" w:rsidP="00942D8B">
      <w:pPr>
        <w:pStyle w:val="SemEspaamento"/>
        <w:spacing w:line="360" w:lineRule="auto"/>
        <w:jc w:val="both"/>
        <w:rPr>
          <w:rFonts w:asciiTheme="majorHAnsi" w:hAnsiTheme="majorHAnsi" w:cstheme="majorHAnsi"/>
          <w:i/>
          <w:iCs/>
        </w:rPr>
      </w:pPr>
      <w:r w:rsidRPr="00942D8B">
        <w:rPr>
          <w:rFonts w:asciiTheme="majorHAnsi" w:hAnsiTheme="majorHAnsi" w:cstheme="majorHAnsi"/>
          <w:i/>
          <w:iCs/>
        </w:rPr>
        <w:t>Este documento é gerado automaticamente pelo sistema da CCEE, devendo ser assinado conforme as opções de assinaturas previstas neste submódulo, nos termos da legislação vigente.</w:t>
      </w:r>
    </w:p>
    <w:p w14:paraId="1BBA659C" w14:textId="34D3FC38" w:rsidR="004E214A" w:rsidRPr="00942D8B" w:rsidRDefault="004E214A" w:rsidP="00942D8B">
      <w:pPr>
        <w:tabs>
          <w:tab w:val="num" w:pos="0"/>
        </w:tabs>
        <w:spacing w:line="360" w:lineRule="auto"/>
        <w:jc w:val="both"/>
        <w:rPr>
          <w:rFonts w:asciiTheme="majorHAnsi" w:hAnsiTheme="majorHAnsi" w:cstheme="majorHAnsi"/>
          <w:i/>
          <w:color w:val="auto"/>
          <w:szCs w:val="16"/>
        </w:rPr>
      </w:pPr>
    </w:p>
    <w:sectPr w:rsidR="004E214A" w:rsidRPr="00942D8B" w:rsidSect="00C86579">
      <w:pgSz w:w="11906" w:h="16838"/>
      <w:pgMar w:top="1525" w:right="851" w:bottom="851" w:left="16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92F95"/>
    <w:multiLevelType w:val="hybridMultilevel"/>
    <w:tmpl w:val="69321E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720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XYWQVwZmtengUmsy5Dt1XjB6QlmIaUGll66KGioQMEBoNepUCKv34iVLemkyADWJ7+ujPPOJ2FcQgWCe8A3QPA==" w:salt="mqQWb9L2F83XFKvA6RXG+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612"/>
    <w:rsid w:val="00406612"/>
    <w:rsid w:val="004E214A"/>
    <w:rsid w:val="0076565B"/>
    <w:rsid w:val="00942D8B"/>
    <w:rsid w:val="00AD1CE5"/>
    <w:rsid w:val="00B33CB1"/>
    <w:rsid w:val="00BB6847"/>
    <w:rsid w:val="00C86579"/>
    <w:rsid w:val="00D17AEB"/>
    <w:rsid w:val="00D42001"/>
    <w:rsid w:val="00DA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F5C0A"/>
  <w15:chartTrackingRefBased/>
  <w15:docId w15:val="{3B2AF55D-157D-4C1B-904A-9261C6C7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ta de rodapé"/>
    <w:next w:val="SemEspaamento"/>
    <w:qFormat/>
    <w:rsid w:val="00406612"/>
    <w:pPr>
      <w:spacing w:after="0" w:line="276" w:lineRule="auto"/>
    </w:pPr>
    <w:rPr>
      <w:rFonts w:ascii="Verdana" w:eastAsia="Calibri" w:hAnsi="Verdana" w:cs="Times New Roman"/>
      <w:color w:val="323E4F" w:themeColor="text2" w:themeShade="BF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6612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406612"/>
    <w:pPr>
      <w:spacing w:after="0" w:line="240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06612"/>
    <w:rPr>
      <w:rFonts w:ascii="Calibri" w:eastAsia="Times New Roman" w:hAnsi="Calibri" w:cs="Times New Roman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86579"/>
    <w:pPr>
      <w:spacing w:line="240" w:lineRule="auto"/>
      <w:jc w:val="both"/>
    </w:pPr>
    <w:rPr>
      <w:rFonts w:eastAsia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86579"/>
    <w:rPr>
      <w:rFonts w:ascii="Verdana" w:eastAsia="Times New Roman" w:hAnsi="Verdana" w:cs="Times New Roman"/>
      <w:color w:val="323E4F" w:themeColor="text2" w:themeShade="BF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C722BFD0361E48941B5E143DADFC84" ma:contentTypeVersion="23" ma:contentTypeDescription="Crie um novo documento." ma:contentTypeScope="" ma:versionID="8c9605fe3404b5d3001f1c6557f58503">
  <xsd:schema xmlns:xsd="http://www.w3.org/2001/XMLSchema" xmlns:xs="http://www.w3.org/2001/XMLSchema" xmlns:p="http://schemas.microsoft.com/office/2006/metadata/properties" xmlns:ns2="263f7f54-3a80-42c5-9622-e2631345643b" xmlns:ns3="c69aab21-59dd-44cc-a180-b05127bf4a80" targetNamespace="http://schemas.microsoft.com/office/2006/metadata/properties" ma:root="true" ma:fieldsID="dc272c8be6970d561e8400d2b1128444" ns2:_="" ns3:_="">
    <xsd:import namespace="263f7f54-3a80-42c5-9622-e2631345643b"/>
    <xsd:import namespace="c69aab21-59dd-44cc-a180-b05127bf4a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Demandas" minOccurs="0"/>
                <xsd:element ref="ns3:TaxKeywordTaxHTField" minOccurs="0"/>
                <xsd:element ref="ns2:Escopo20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f7f54-3a80-42c5-9622-e26313456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81cb0d3f-e26e-4dcc-a787-2f8b2e2fe5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2" nillable="true" ma:displayName="Status de liberação" ma:internalName="_x0024_Resources_x003a_core_x002c_Signoff_Status">
      <xsd:simpleType>
        <xsd:restriction base="dms:Text"/>
      </xsd:simpleType>
    </xsd:element>
    <xsd:element name="Demandas" ma:index="23" nillable="true" ma:displayName="Demandas" ma:description="Controle de Alteração das demandas que estão no caderno" ma:format="Dropdown" ma:internalName="Demandas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E2026 - Newave Hibrido - GREG-6435"/>
                        <xsd:enumeration value="Escolha 2"/>
                        <xsd:enumeration value="Escolha 3 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scopo2026" ma:index="26" nillable="true" ma:displayName="Escopo 2026" ma:default="0" ma:description="Contém as demandas do Escopo 2026" ma:format="Dropdown" ma:internalName="Escopo2026">
      <xsd:simpleType>
        <xsd:restriction base="dms:Boolea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aab21-59dd-44cc-a180-b05127bf4a8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16427113-9655-41e2-8bc4-4e21fb2fb0e9}" ma:internalName="TaxCatchAll" ma:showField="CatchAllData" ma:web="c69aab21-59dd-44cc-a180-b05127bf4a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25" nillable="true" ma:taxonomy="true" ma:internalName="TaxKeywordTaxHTField" ma:taxonomyFieldName="TaxKeyword" ma:displayName="Palavras-chave Corporativas" ma:fieldId="{23f27201-bee3-471e-b2e7-b64fd8b7ca38}" ma:taxonomyMulti="true" ma:sspId="81cb0d3f-e26e-4dcc-a787-2f8b2e2fe52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9aab21-59dd-44cc-a180-b05127bf4a80" xsi:nil="true"/>
    <Demandas xmlns="263f7f54-3a80-42c5-9622-e2631345643b" xsi:nil="true"/>
    <Escopo2026 xmlns="263f7f54-3a80-42c5-9622-e2631345643b">false</Escopo2026>
    <TaxKeywordTaxHTField xmlns="c69aab21-59dd-44cc-a180-b05127bf4a80">
      <Terms xmlns="http://schemas.microsoft.com/office/infopath/2007/PartnerControls"/>
    </TaxKeywordTaxHTField>
    <_Flow_SignoffStatus xmlns="263f7f54-3a80-42c5-9622-e2631345643b" xsi:nil="true"/>
    <lcf76f155ced4ddcb4097134ff3c332f xmlns="263f7f54-3a80-42c5-9622-e2631345643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FF2A00-067D-4A4A-BCAB-199CDF65A4E8}"/>
</file>

<file path=customXml/itemProps2.xml><?xml version="1.0" encoding="utf-8"?>
<ds:datastoreItem xmlns:ds="http://schemas.openxmlformats.org/officeDocument/2006/customXml" ds:itemID="{B5D9DDCD-A2AB-4FC6-8CC1-BAC56884D3B1}">
  <ds:schemaRefs>
    <ds:schemaRef ds:uri="http://schemas.microsoft.com/office/2006/metadata/properties"/>
    <ds:schemaRef ds:uri="http://schemas.microsoft.com/office/infopath/2007/PartnerControls"/>
    <ds:schemaRef ds:uri="c69aab21-59dd-44cc-a180-b05127bf4a80"/>
    <ds:schemaRef ds:uri="263f7f54-3a80-42c5-9622-e2631345643b"/>
  </ds:schemaRefs>
</ds:datastoreItem>
</file>

<file path=customXml/itemProps3.xml><?xml version="1.0" encoding="utf-8"?>
<ds:datastoreItem xmlns:ds="http://schemas.openxmlformats.org/officeDocument/2006/customXml" ds:itemID="{FD915F66-1ECD-42B6-A48A-8A617C57CAF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7c3e506-ef85-4386-8e54-2dfcdc8017d0}" enabled="0" method="" siteId="{d7c3e506-ef85-4386-8e54-2dfcdc8017d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GRPC - PdC</cp:lastModifiedBy>
  <cp:revision>6</cp:revision>
  <dcterms:created xsi:type="dcterms:W3CDTF">2019-09-30T12:26:00Z</dcterms:created>
  <dcterms:modified xsi:type="dcterms:W3CDTF">2026-05-13T20:43:00Z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0x010100F5C722BFD0361E48941B5E143DADFC84</vt:lpwstr>
  </property>
  <property fmtid="{D5CDD505-2E9C-101B-9397-08002B2CF9AE}" pid="3" name="TaxKeyword">
    <vt:lpwstr/>
  </property>
  <property fmtid="{D5CDD505-2E9C-101B-9397-08002B2CF9AE}" pid="4" name="MediaServiceImageTags">
    <vt:lpwstr/>
  </property>
</Properties>
</file>